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8943" w14:textId="0B7ADB32" w:rsidR="001E5F93" w:rsidRPr="00D910E8" w:rsidRDefault="001E5F93" w:rsidP="00650CA2">
      <w:pPr>
        <w:spacing w:after="240"/>
        <w:jc w:val="center"/>
        <w:rPr>
          <w:rFonts w:ascii="Garamond" w:hAnsi="Garamond"/>
          <w:sz w:val="24"/>
          <w:szCs w:val="24"/>
        </w:rPr>
      </w:pPr>
      <w:r w:rsidRPr="00D910E8">
        <w:rPr>
          <w:rFonts w:ascii="Garamond" w:hAnsi="Garamond"/>
          <w:noProof/>
          <w:sz w:val="24"/>
          <w:szCs w:val="24"/>
        </w:rPr>
        <w:drawing>
          <wp:inline distT="0" distB="0" distL="0" distR="0" wp14:anchorId="414B61C3" wp14:editId="65E41B34">
            <wp:extent cx="1212850" cy="977900"/>
            <wp:effectExtent l="0" t="0" r="6350" b="0"/>
            <wp:docPr id="2" name="Picture 2" title="Biol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Biola (V-CMYK).jpg"/>
                    <pic:cNvPicPr/>
                  </pic:nvPicPr>
                  <pic:blipFill>
                    <a:blip r:embed="rId5">
                      <a:extLst>
                        <a:ext uri="{28A0092B-C50C-407E-A947-70E740481C1C}">
                          <a14:useLocalDpi xmlns:a14="http://schemas.microsoft.com/office/drawing/2010/main" val="0"/>
                        </a:ext>
                      </a:extLst>
                    </a:blip>
                    <a:stretch>
                      <a:fillRect/>
                    </a:stretch>
                  </pic:blipFill>
                  <pic:spPr>
                    <a:xfrm>
                      <a:off x="0" y="0"/>
                      <a:ext cx="1212850" cy="977900"/>
                    </a:xfrm>
                    <a:prstGeom prst="rect">
                      <a:avLst/>
                    </a:prstGeom>
                  </pic:spPr>
                </pic:pic>
              </a:graphicData>
            </a:graphic>
          </wp:inline>
        </w:drawing>
      </w:r>
    </w:p>
    <w:p w14:paraId="55F4D4A3" w14:textId="225DB362" w:rsidR="00E439CD" w:rsidRPr="00BD4243" w:rsidRDefault="00BD4243" w:rsidP="00FC1145">
      <w:pPr>
        <w:pStyle w:val="Heading1"/>
        <w:rPr>
          <w:rFonts w:ascii="Book Antiqua" w:hAnsi="Book Antiqua"/>
          <w:i/>
          <w:szCs w:val="28"/>
        </w:rPr>
      </w:pPr>
      <w:r w:rsidRPr="00BD4243">
        <w:rPr>
          <w:rFonts w:ascii="Book Antiqua" w:hAnsi="Book Antiqua"/>
          <w:i/>
          <w:szCs w:val="28"/>
        </w:rPr>
        <w:t>Theology II</w:t>
      </w:r>
    </w:p>
    <w:p w14:paraId="35AA4CE6" w14:textId="33703A30" w:rsidR="00F71BD7" w:rsidRPr="00BD4243" w:rsidRDefault="00BD4243" w:rsidP="00F71BD7">
      <w:pPr>
        <w:jc w:val="center"/>
        <w:rPr>
          <w:rFonts w:ascii="Book Antiqua" w:eastAsia="Times New Roman" w:hAnsi="Book Antiqua"/>
          <w:b/>
          <w:i/>
          <w:sz w:val="28"/>
          <w:szCs w:val="28"/>
        </w:rPr>
      </w:pPr>
      <w:r>
        <w:rPr>
          <w:rFonts w:ascii="Book Antiqua" w:eastAsia="Times New Roman" w:hAnsi="Book Antiqua"/>
          <w:b/>
          <w:i/>
          <w:sz w:val="28"/>
          <w:szCs w:val="28"/>
        </w:rPr>
        <w:t>TTTH 522</w:t>
      </w:r>
    </w:p>
    <w:p w14:paraId="0E2D5B05" w14:textId="77777777" w:rsidR="00F71BD7" w:rsidRPr="00BD4243" w:rsidRDefault="00F71BD7" w:rsidP="00F71BD7">
      <w:pPr>
        <w:jc w:val="center"/>
        <w:rPr>
          <w:rFonts w:ascii="Book Antiqua" w:eastAsia="Times New Roman" w:hAnsi="Book Antiqua"/>
          <w:b/>
          <w:i/>
          <w:sz w:val="28"/>
          <w:szCs w:val="28"/>
        </w:rPr>
      </w:pPr>
      <w:r w:rsidRPr="00BD4243">
        <w:rPr>
          <w:rFonts w:ascii="Book Antiqua" w:eastAsia="Times New Roman" w:hAnsi="Book Antiqua"/>
          <w:b/>
          <w:i/>
          <w:sz w:val="28"/>
          <w:szCs w:val="28"/>
        </w:rPr>
        <w:t>Spring 2019</w:t>
      </w:r>
    </w:p>
    <w:p w14:paraId="6D862198" w14:textId="77777777" w:rsidR="00B05068" w:rsidRPr="00D910E8" w:rsidRDefault="00B05068" w:rsidP="00077619">
      <w:pPr>
        <w:pStyle w:val="Heading2"/>
        <w:rPr>
          <w:rFonts w:ascii="Garamond" w:hAnsi="Garamond"/>
          <w:sz w:val="24"/>
          <w:szCs w:val="24"/>
        </w:rPr>
      </w:pPr>
      <w:r w:rsidRPr="00D910E8">
        <w:rPr>
          <w:rFonts w:ascii="Garamond" w:hAnsi="Garamond"/>
          <w:sz w:val="24"/>
          <w:szCs w:val="24"/>
        </w:rPr>
        <w:t>COURSE DESCRIPTION</w:t>
      </w:r>
    </w:p>
    <w:p w14:paraId="481ADC13" w14:textId="77777777" w:rsidR="00BD4243" w:rsidRPr="00BD4243" w:rsidRDefault="00BD4243" w:rsidP="00BD4243">
      <w:pPr>
        <w:shd w:val="clear" w:color="auto" w:fill="FFFFFF"/>
        <w:rPr>
          <w:rFonts w:ascii="Garamond" w:eastAsia="Times New Roman" w:hAnsi="Garamond" w:cs="Arial"/>
          <w:b/>
          <w:color w:val="222222"/>
          <w:sz w:val="24"/>
          <w:szCs w:val="24"/>
        </w:rPr>
      </w:pPr>
      <w:r w:rsidRPr="00BD4243">
        <w:rPr>
          <w:rFonts w:ascii="Garamond" w:hAnsi="Garamond"/>
          <w:b/>
          <w:sz w:val="24"/>
          <w:szCs w:val="24"/>
        </w:rPr>
        <w:t xml:space="preserve">TTTH 522 Theology II: </w:t>
      </w:r>
      <w:r w:rsidRPr="00BD4243">
        <w:rPr>
          <w:rFonts w:ascii="Garamond" w:eastAsia="Times New Roman" w:hAnsi="Garamond" w:cs="Arial"/>
          <w:b/>
          <w:color w:val="222222"/>
          <w:sz w:val="24"/>
          <w:szCs w:val="24"/>
        </w:rPr>
        <w:t>Christ, Humanity, Sin, Salvation </w:t>
      </w:r>
    </w:p>
    <w:p w14:paraId="49798DA8" w14:textId="0F591EAF" w:rsidR="00BD4243" w:rsidRPr="00BD4243" w:rsidRDefault="00BD4243" w:rsidP="00BD4243">
      <w:pPr>
        <w:shd w:val="clear" w:color="auto" w:fill="FFFFFF"/>
        <w:rPr>
          <w:rFonts w:ascii="Garamond" w:eastAsia="Times New Roman" w:hAnsi="Garamond" w:cs="Arial"/>
          <w:color w:val="222222"/>
          <w:sz w:val="24"/>
          <w:szCs w:val="24"/>
        </w:rPr>
      </w:pPr>
      <w:r w:rsidRPr="00BD4243">
        <w:rPr>
          <w:rFonts w:ascii="Garamond" w:eastAsia="Times New Roman" w:hAnsi="Garamond" w:cs="Arial"/>
          <w:color w:val="222222"/>
          <w:sz w:val="24"/>
          <w:szCs w:val="24"/>
        </w:rPr>
        <w:t xml:space="preserve">Humanity in the image of God, including human nature, the family, and civil government.  The fall and the effect of sin upon </w:t>
      </w:r>
      <w:proofErr w:type="spellStart"/>
      <w:r w:rsidRPr="00BD4243">
        <w:rPr>
          <w:rFonts w:ascii="Garamond" w:eastAsia="Times New Roman" w:hAnsi="Garamond" w:cs="Arial"/>
          <w:color w:val="222222"/>
          <w:sz w:val="24"/>
          <w:szCs w:val="24"/>
        </w:rPr>
        <w:t>huma</w:t>
      </w:r>
      <w:r w:rsidR="00162232">
        <w:rPr>
          <w:rFonts w:ascii="Garamond" w:eastAsia="Times New Roman" w:hAnsi="Garamond" w:cs="Arial"/>
          <w:color w:val="222222"/>
          <w:sz w:val="24"/>
          <w:szCs w:val="24"/>
        </w:rPr>
        <w:t>x</w:t>
      </w:r>
      <w:r w:rsidRPr="00BD4243">
        <w:rPr>
          <w:rFonts w:ascii="Garamond" w:eastAsia="Times New Roman" w:hAnsi="Garamond" w:cs="Arial"/>
          <w:color w:val="222222"/>
          <w:sz w:val="24"/>
          <w:szCs w:val="24"/>
        </w:rPr>
        <w:t>nity</w:t>
      </w:r>
      <w:proofErr w:type="spellEnd"/>
      <w:r w:rsidRPr="00BD4243">
        <w:rPr>
          <w:rFonts w:ascii="Garamond" w:eastAsia="Times New Roman" w:hAnsi="Garamond" w:cs="Arial"/>
          <w:color w:val="222222"/>
          <w:sz w:val="24"/>
          <w:szCs w:val="24"/>
        </w:rPr>
        <w:t>. The person and work of Christ. The nature and application of salvation, including regeneration, justification, and sanctification. Note(s): Required of M.Div. and M.A. students.</w:t>
      </w:r>
    </w:p>
    <w:p w14:paraId="283698FF" w14:textId="77777777" w:rsidR="005A6C31" w:rsidRPr="00D910E8" w:rsidRDefault="005A6C31" w:rsidP="00077619">
      <w:pPr>
        <w:pStyle w:val="Heading2"/>
        <w:rPr>
          <w:rFonts w:ascii="Garamond" w:hAnsi="Garamond"/>
          <w:sz w:val="24"/>
          <w:szCs w:val="24"/>
        </w:rPr>
      </w:pPr>
      <w:r w:rsidRPr="00D910E8">
        <w:rPr>
          <w:rFonts w:ascii="Garamond" w:hAnsi="Garamond"/>
          <w:sz w:val="24"/>
          <w:szCs w:val="24"/>
        </w:rPr>
        <w:t>PROFESSOR/CLASS INFORMATION</w:t>
      </w:r>
    </w:p>
    <w:p w14:paraId="58EBB733" w14:textId="3D7BCBF7" w:rsidR="00514DE7" w:rsidRPr="00D910E8" w:rsidRDefault="00F71BD7" w:rsidP="00386977">
      <w:pPr>
        <w:pStyle w:val="Heading3"/>
        <w:spacing w:after="240"/>
        <w:jc w:val="center"/>
        <w:rPr>
          <w:rFonts w:ascii="Garamond" w:hAnsi="Garamond"/>
          <w:sz w:val="24"/>
          <w:szCs w:val="24"/>
        </w:rPr>
      </w:pPr>
      <w:r w:rsidRPr="00D910E8">
        <w:rPr>
          <w:rFonts w:ascii="Garamond" w:hAnsi="Garamond"/>
          <w:sz w:val="24"/>
          <w:szCs w:val="24"/>
        </w:rPr>
        <w:t>Instructor: Ryan Peterson, Ph.D.</w:t>
      </w:r>
    </w:p>
    <w:p w14:paraId="56AEC9B2" w14:textId="77777777" w:rsidR="00514DE7" w:rsidRPr="00D910E8" w:rsidRDefault="00514DE7" w:rsidP="001E5F93">
      <w:pPr>
        <w:rPr>
          <w:rFonts w:ascii="Garamond" w:hAnsi="Garamond"/>
          <w:sz w:val="24"/>
          <w:szCs w:val="24"/>
        </w:rPr>
        <w:sectPr w:rsidR="00514DE7" w:rsidRPr="00D910E8" w:rsidSect="00754EB1">
          <w:pgSz w:w="12240" w:h="15840"/>
          <w:pgMar w:top="1440" w:right="1440" w:bottom="1440" w:left="1440" w:header="720" w:footer="720" w:gutter="0"/>
          <w:cols w:space="720"/>
          <w:docGrid w:linePitch="360"/>
        </w:sectPr>
      </w:pPr>
    </w:p>
    <w:p w14:paraId="0A7C8A3C" w14:textId="37AA0185" w:rsidR="001E5F93" w:rsidRPr="00D910E8" w:rsidRDefault="00FC4F00" w:rsidP="00AC210C">
      <w:pPr>
        <w:spacing w:before="0"/>
        <w:rPr>
          <w:rFonts w:ascii="Garamond" w:hAnsi="Garamond"/>
          <w:sz w:val="24"/>
          <w:szCs w:val="24"/>
        </w:rPr>
      </w:pPr>
      <w:r w:rsidRPr="00D910E8">
        <w:rPr>
          <w:rFonts w:ascii="Garamond" w:hAnsi="Garamond"/>
          <w:sz w:val="24"/>
          <w:szCs w:val="24"/>
        </w:rPr>
        <w:t>Course</w:t>
      </w:r>
      <w:r w:rsidR="001E5F93" w:rsidRPr="00D910E8">
        <w:rPr>
          <w:rFonts w:ascii="Garamond" w:hAnsi="Garamond"/>
          <w:sz w:val="24"/>
          <w:szCs w:val="24"/>
        </w:rPr>
        <w:t xml:space="preserve"> Title:</w:t>
      </w:r>
      <w:r w:rsidR="00BD4243">
        <w:rPr>
          <w:rFonts w:ascii="Garamond" w:hAnsi="Garamond"/>
          <w:sz w:val="24"/>
          <w:szCs w:val="24"/>
        </w:rPr>
        <w:t xml:space="preserve"> Theology II</w:t>
      </w:r>
    </w:p>
    <w:p w14:paraId="66CFC7BB" w14:textId="2FF1BC39" w:rsidR="001E5F93" w:rsidRDefault="001E5F93" w:rsidP="00AC210C">
      <w:pPr>
        <w:spacing w:before="0"/>
        <w:rPr>
          <w:rFonts w:ascii="Garamond" w:hAnsi="Garamond"/>
          <w:sz w:val="24"/>
          <w:szCs w:val="24"/>
        </w:rPr>
      </w:pPr>
      <w:r w:rsidRPr="00D910E8">
        <w:rPr>
          <w:rFonts w:ascii="Garamond" w:hAnsi="Garamond"/>
          <w:sz w:val="24"/>
          <w:szCs w:val="24"/>
        </w:rPr>
        <w:t>Term:</w:t>
      </w:r>
      <w:r w:rsidR="00F71BD7" w:rsidRPr="00D910E8">
        <w:rPr>
          <w:rFonts w:ascii="Garamond" w:hAnsi="Garamond"/>
          <w:sz w:val="24"/>
          <w:szCs w:val="24"/>
        </w:rPr>
        <w:t xml:space="preserve"> Spring 2019</w:t>
      </w:r>
    </w:p>
    <w:p w14:paraId="7BF96353" w14:textId="77777777" w:rsidR="00BD4243" w:rsidRPr="00D910E8" w:rsidRDefault="00BD4243" w:rsidP="00BD4243">
      <w:pPr>
        <w:spacing w:before="0"/>
        <w:rPr>
          <w:rFonts w:ascii="Garamond" w:hAnsi="Garamond"/>
          <w:sz w:val="24"/>
          <w:szCs w:val="24"/>
        </w:rPr>
      </w:pPr>
      <w:r w:rsidRPr="00D910E8">
        <w:rPr>
          <w:rFonts w:ascii="Garamond" w:hAnsi="Garamond"/>
          <w:sz w:val="24"/>
          <w:szCs w:val="24"/>
        </w:rPr>
        <w:t>Course Code/#:</w:t>
      </w:r>
      <w:r>
        <w:rPr>
          <w:rFonts w:ascii="Garamond" w:eastAsia="Times New Roman" w:hAnsi="Garamond"/>
          <w:sz w:val="24"/>
          <w:szCs w:val="24"/>
        </w:rPr>
        <w:t xml:space="preserve"> TTTH522</w:t>
      </w:r>
    </w:p>
    <w:p w14:paraId="67CE9A11" w14:textId="3C21422B" w:rsidR="00BD4243" w:rsidRDefault="00BD4243" w:rsidP="00AC210C">
      <w:pPr>
        <w:spacing w:before="0"/>
        <w:rPr>
          <w:rFonts w:ascii="Garamond" w:hAnsi="Garamond"/>
          <w:sz w:val="24"/>
          <w:szCs w:val="24"/>
        </w:rPr>
      </w:pPr>
      <w:r w:rsidRPr="00D910E8">
        <w:rPr>
          <w:rFonts w:ascii="Garamond" w:hAnsi="Garamond"/>
          <w:sz w:val="24"/>
          <w:szCs w:val="24"/>
        </w:rPr>
        <w:t>Credit Hours/Units: 3 units</w:t>
      </w:r>
    </w:p>
    <w:p w14:paraId="4CFF6605" w14:textId="5DA11DE9" w:rsidR="001E5F93" w:rsidRPr="00D910E8" w:rsidRDefault="001E5F93" w:rsidP="00AC210C">
      <w:pPr>
        <w:spacing w:before="0"/>
        <w:rPr>
          <w:rFonts w:ascii="Garamond" w:hAnsi="Garamond"/>
          <w:sz w:val="24"/>
          <w:szCs w:val="24"/>
        </w:rPr>
      </w:pPr>
      <w:r w:rsidRPr="00D910E8">
        <w:rPr>
          <w:rFonts w:ascii="Garamond" w:hAnsi="Garamond"/>
          <w:sz w:val="24"/>
          <w:szCs w:val="24"/>
        </w:rPr>
        <w:t>E-Mail:</w:t>
      </w:r>
      <w:r w:rsidR="00F71BD7" w:rsidRPr="00D910E8">
        <w:rPr>
          <w:rFonts w:ascii="Garamond" w:hAnsi="Garamond"/>
          <w:sz w:val="24"/>
          <w:szCs w:val="24"/>
        </w:rPr>
        <w:t xml:space="preserve"> </w:t>
      </w:r>
      <w:hyperlink r:id="rId6" w:history="1">
        <w:r w:rsidR="00FC4F00" w:rsidRPr="00D910E8">
          <w:rPr>
            <w:rStyle w:val="Hyperlink"/>
            <w:rFonts w:ascii="Garamond" w:eastAsia="Times New Roman" w:hAnsi="Garamond"/>
            <w:sz w:val="24"/>
            <w:szCs w:val="24"/>
          </w:rPr>
          <w:t>ryan.peterson@biola.edu</w:t>
        </w:r>
      </w:hyperlink>
    </w:p>
    <w:p w14:paraId="7CF9B537" w14:textId="48100B20" w:rsidR="001E5F93" w:rsidRPr="00D910E8" w:rsidRDefault="00D93BBD" w:rsidP="00AC210C">
      <w:pPr>
        <w:spacing w:before="0"/>
        <w:rPr>
          <w:rFonts w:ascii="Garamond" w:hAnsi="Garamond"/>
          <w:sz w:val="24"/>
          <w:szCs w:val="24"/>
        </w:rPr>
      </w:pPr>
      <w:hyperlink r:id="rId7" w:history="1">
        <w:r w:rsidR="001E5F93" w:rsidRPr="00D910E8">
          <w:rPr>
            <w:rStyle w:val="Hyperlink"/>
            <w:rFonts w:ascii="Garamond" w:hAnsi="Garamond"/>
            <w:color w:val="auto"/>
            <w:sz w:val="24"/>
            <w:szCs w:val="24"/>
            <w:u w:val="none"/>
          </w:rPr>
          <w:t>University Website</w:t>
        </w:r>
      </w:hyperlink>
      <w:r w:rsidR="00FC4F00" w:rsidRPr="00D910E8">
        <w:rPr>
          <w:rStyle w:val="Hyperlink"/>
          <w:rFonts w:ascii="Garamond" w:hAnsi="Garamond"/>
          <w:color w:val="auto"/>
          <w:sz w:val="24"/>
          <w:szCs w:val="24"/>
          <w:u w:val="none"/>
        </w:rPr>
        <w:t xml:space="preserve">: </w:t>
      </w:r>
      <w:r w:rsidR="00FC4F00" w:rsidRPr="00D910E8">
        <w:rPr>
          <w:rStyle w:val="Hyperlink"/>
          <w:rFonts w:ascii="Garamond" w:hAnsi="Garamond"/>
          <w:sz w:val="24"/>
          <w:szCs w:val="24"/>
        </w:rPr>
        <w:t>www.biola.edu</w:t>
      </w:r>
    </w:p>
    <w:p w14:paraId="6685363D" w14:textId="77777777" w:rsidR="000F7296" w:rsidRPr="00D910E8" w:rsidRDefault="000F7296" w:rsidP="000F7296">
      <w:pPr>
        <w:spacing w:before="0"/>
        <w:rPr>
          <w:rFonts w:ascii="Garamond" w:hAnsi="Garamond"/>
          <w:sz w:val="24"/>
          <w:szCs w:val="24"/>
        </w:rPr>
      </w:pPr>
      <w:r w:rsidRPr="00D910E8">
        <w:rPr>
          <w:rFonts w:ascii="Garamond" w:hAnsi="Garamond"/>
          <w:sz w:val="24"/>
          <w:szCs w:val="24"/>
        </w:rPr>
        <w:t>Office Location: Myers 208</w:t>
      </w:r>
    </w:p>
    <w:p w14:paraId="724D94F0" w14:textId="3F3C4544" w:rsidR="00BD4243" w:rsidRPr="00D910E8" w:rsidRDefault="00BD4243" w:rsidP="00BD4243">
      <w:pPr>
        <w:spacing w:before="0"/>
        <w:rPr>
          <w:rFonts w:ascii="Garamond" w:hAnsi="Garamond"/>
          <w:sz w:val="24"/>
          <w:szCs w:val="24"/>
        </w:rPr>
      </w:pPr>
      <w:r w:rsidRPr="00D910E8">
        <w:rPr>
          <w:rFonts w:ascii="Garamond" w:hAnsi="Garamond"/>
          <w:sz w:val="24"/>
          <w:szCs w:val="24"/>
        </w:rPr>
        <w:t>Office Phone: 562.903.4829</w:t>
      </w:r>
    </w:p>
    <w:p w14:paraId="656517C4" w14:textId="5E0439FD" w:rsidR="00BD4243" w:rsidRDefault="00BD4243" w:rsidP="00AC210C">
      <w:pPr>
        <w:spacing w:before="0"/>
        <w:rPr>
          <w:rFonts w:ascii="Garamond" w:hAnsi="Garamond"/>
          <w:sz w:val="24"/>
          <w:szCs w:val="24"/>
        </w:rPr>
      </w:pPr>
      <w:r w:rsidRPr="00D910E8">
        <w:rPr>
          <w:rFonts w:ascii="Garamond" w:hAnsi="Garamond"/>
          <w:sz w:val="24"/>
          <w:szCs w:val="24"/>
        </w:rPr>
        <w:t>Office Hours: as needed</w:t>
      </w:r>
    </w:p>
    <w:p w14:paraId="59664085" w14:textId="77777777" w:rsidR="00FC4F00" w:rsidRPr="00D910E8" w:rsidRDefault="001E5F93" w:rsidP="00FC4F00">
      <w:pPr>
        <w:spacing w:before="0"/>
        <w:rPr>
          <w:rFonts w:ascii="Garamond" w:hAnsi="Garamond"/>
          <w:sz w:val="24"/>
          <w:szCs w:val="24"/>
        </w:rPr>
      </w:pPr>
      <w:r w:rsidRPr="00D910E8">
        <w:rPr>
          <w:rFonts w:ascii="Garamond" w:hAnsi="Garamond"/>
          <w:sz w:val="24"/>
          <w:szCs w:val="24"/>
        </w:rPr>
        <w:t xml:space="preserve">Meetings with Professor: </w:t>
      </w:r>
      <w:r w:rsidR="00D256DA" w:rsidRPr="00D910E8">
        <w:rPr>
          <w:rFonts w:ascii="Garamond" w:hAnsi="Garamond"/>
          <w:sz w:val="24"/>
          <w:szCs w:val="24"/>
        </w:rPr>
        <w:t>Ma</w:t>
      </w:r>
      <w:r w:rsidR="00FC4F00" w:rsidRPr="00D910E8">
        <w:rPr>
          <w:rFonts w:ascii="Garamond" w:hAnsi="Garamond"/>
          <w:sz w:val="24"/>
          <w:szCs w:val="24"/>
        </w:rPr>
        <w:t>ke a</w:t>
      </w:r>
      <w:r w:rsidRPr="00D910E8">
        <w:rPr>
          <w:rFonts w:ascii="Garamond" w:hAnsi="Garamond"/>
          <w:sz w:val="24"/>
          <w:szCs w:val="24"/>
        </w:rPr>
        <w:t>pp</w:t>
      </w:r>
      <w:r w:rsidR="00D256DA" w:rsidRPr="00D910E8">
        <w:rPr>
          <w:rFonts w:ascii="Garamond" w:hAnsi="Garamond"/>
          <w:sz w:val="24"/>
          <w:szCs w:val="24"/>
        </w:rPr>
        <w:t>t</w:t>
      </w:r>
      <w:r w:rsidR="00FC4F00" w:rsidRPr="00D910E8">
        <w:rPr>
          <w:rFonts w:ascii="Garamond" w:hAnsi="Garamond"/>
          <w:sz w:val="24"/>
          <w:szCs w:val="24"/>
        </w:rPr>
        <w:t xml:space="preserve"> via email</w:t>
      </w:r>
    </w:p>
    <w:p w14:paraId="3F019AFA" w14:textId="7ED496E4" w:rsidR="001E5F93" w:rsidRPr="00D910E8" w:rsidRDefault="001E5F93" w:rsidP="00AC210C">
      <w:pPr>
        <w:spacing w:before="0"/>
        <w:rPr>
          <w:rFonts w:ascii="Garamond" w:hAnsi="Garamond"/>
          <w:sz w:val="24"/>
          <w:szCs w:val="24"/>
        </w:rPr>
      </w:pPr>
      <w:r w:rsidRPr="00D910E8">
        <w:rPr>
          <w:rFonts w:ascii="Garamond" w:hAnsi="Garamond"/>
          <w:sz w:val="24"/>
          <w:szCs w:val="24"/>
        </w:rPr>
        <w:t>Admi</w:t>
      </w:r>
      <w:r w:rsidR="00FC4F00" w:rsidRPr="00D910E8">
        <w:rPr>
          <w:rFonts w:ascii="Garamond" w:hAnsi="Garamond"/>
          <w:sz w:val="24"/>
          <w:szCs w:val="24"/>
        </w:rPr>
        <w:t xml:space="preserve">n Assistant: </w:t>
      </w:r>
      <w:r w:rsidR="00FC4F00" w:rsidRPr="00D910E8">
        <w:rPr>
          <w:rFonts w:ascii="Garamond" w:eastAsia="Times New Roman" w:hAnsi="Garamond"/>
          <w:sz w:val="24"/>
          <w:szCs w:val="24"/>
        </w:rPr>
        <w:t xml:space="preserve">Sandra Orr (562.903.4829 or </w:t>
      </w:r>
      <w:hyperlink r:id="rId8" w:history="1">
        <w:r w:rsidR="00FC4F00" w:rsidRPr="00D910E8">
          <w:rPr>
            <w:rStyle w:val="Hyperlink"/>
            <w:rFonts w:ascii="Garamond" w:eastAsia="Times New Roman" w:hAnsi="Garamond"/>
            <w:sz w:val="24"/>
            <w:szCs w:val="24"/>
          </w:rPr>
          <w:t>sandra.orr@biola.edu</w:t>
        </w:r>
      </w:hyperlink>
      <w:r w:rsidR="00FC4F00" w:rsidRPr="00D910E8">
        <w:rPr>
          <w:rFonts w:ascii="Garamond" w:eastAsia="Times New Roman" w:hAnsi="Garamond"/>
          <w:sz w:val="24"/>
          <w:szCs w:val="24"/>
        </w:rPr>
        <w:t>)</w:t>
      </w:r>
    </w:p>
    <w:p w14:paraId="3BA34C2D" w14:textId="5583D56E" w:rsidR="00D256DA" w:rsidRPr="00D910E8" w:rsidRDefault="001E5F93" w:rsidP="00AC210C">
      <w:pPr>
        <w:spacing w:before="0"/>
        <w:rPr>
          <w:rFonts w:ascii="Garamond" w:hAnsi="Garamond"/>
          <w:sz w:val="24"/>
          <w:szCs w:val="24"/>
        </w:rPr>
      </w:pPr>
      <w:r w:rsidRPr="00D910E8">
        <w:rPr>
          <w:rFonts w:ascii="Garamond" w:hAnsi="Garamond"/>
          <w:sz w:val="24"/>
          <w:szCs w:val="24"/>
        </w:rPr>
        <w:t>Dept. Website</w:t>
      </w:r>
      <w:r w:rsidR="00364EE3" w:rsidRPr="00D910E8">
        <w:rPr>
          <w:rFonts w:ascii="Garamond" w:hAnsi="Garamond"/>
          <w:sz w:val="24"/>
          <w:szCs w:val="24"/>
        </w:rPr>
        <w:t xml:space="preserve">: </w:t>
      </w:r>
      <w:hyperlink r:id="rId9" w:history="1">
        <w:r w:rsidR="00FC4F00" w:rsidRPr="00D910E8">
          <w:rPr>
            <w:rStyle w:val="Hyperlink"/>
            <w:rFonts w:ascii="Garamond" w:eastAsia="Times New Roman" w:hAnsi="Garamond"/>
            <w:sz w:val="24"/>
            <w:szCs w:val="24"/>
          </w:rPr>
          <w:t>www.talbot.edu</w:t>
        </w:r>
      </w:hyperlink>
    </w:p>
    <w:p w14:paraId="6525D247" w14:textId="77777777" w:rsidR="00FC4F00" w:rsidRPr="00D910E8" w:rsidRDefault="00FC4F00" w:rsidP="00AC210C">
      <w:pPr>
        <w:spacing w:before="0"/>
        <w:rPr>
          <w:rFonts w:ascii="Garamond" w:hAnsi="Garamond"/>
          <w:sz w:val="24"/>
          <w:szCs w:val="24"/>
        </w:rPr>
        <w:sectPr w:rsidR="00FC4F00" w:rsidRPr="00D910E8" w:rsidSect="00754EB1">
          <w:type w:val="continuous"/>
          <w:pgSz w:w="12240" w:h="15840"/>
          <w:pgMar w:top="1440" w:right="1440" w:bottom="1440" w:left="1440" w:header="720" w:footer="720" w:gutter="0"/>
          <w:cols w:num="2" w:space="720"/>
          <w:docGrid w:linePitch="360"/>
        </w:sectPr>
      </w:pPr>
    </w:p>
    <w:p w14:paraId="6F4030AD" w14:textId="77777777" w:rsidR="001E5F93" w:rsidRPr="00D910E8" w:rsidRDefault="001E5F93" w:rsidP="00077619">
      <w:pPr>
        <w:pStyle w:val="Heading2"/>
        <w:rPr>
          <w:rFonts w:ascii="Garamond" w:hAnsi="Garamond"/>
          <w:sz w:val="24"/>
          <w:szCs w:val="24"/>
        </w:rPr>
      </w:pPr>
      <w:r w:rsidRPr="00D910E8">
        <w:rPr>
          <w:rFonts w:ascii="Garamond" w:hAnsi="Garamond"/>
          <w:sz w:val="24"/>
          <w:szCs w:val="24"/>
        </w:rPr>
        <w:t>DISABILITY SERVICES</w:t>
      </w:r>
    </w:p>
    <w:p w14:paraId="0C985AA8" w14:textId="1277C6E8" w:rsidR="001E5F93" w:rsidRDefault="001E5F93" w:rsidP="001E5F93">
      <w:pPr>
        <w:rPr>
          <w:rFonts w:ascii="Garamond" w:hAnsi="Garamond"/>
          <w:sz w:val="24"/>
          <w:szCs w:val="24"/>
        </w:rPr>
      </w:pPr>
      <w:r w:rsidRPr="00D910E8">
        <w:rPr>
          <w:rFonts w:ascii="Garamond" w:hAnsi="Garamond"/>
          <w:sz w:val="24"/>
          <w:szCs w:val="24"/>
        </w:rPr>
        <w:t>Disability Services exist</w:t>
      </w:r>
      <w:r w:rsidR="00FC1145" w:rsidRPr="00D910E8">
        <w:rPr>
          <w:rFonts w:ascii="Garamond" w:hAnsi="Garamond"/>
          <w:sz w:val="24"/>
          <w:szCs w:val="24"/>
        </w:rPr>
        <w:t>s</w:t>
      </w:r>
      <w:r w:rsidRPr="00D910E8">
        <w:rPr>
          <w:rFonts w:ascii="Garamond" w:hAnsi="Garamond"/>
          <w:sz w:val="24"/>
          <w:szCs w:val="24"/>
        </w:rPr>
        <w:t xml:space="preserve"> to assist any student who thinks he or she may need such assistance.</w:t>
      </w:r>
      <w:r w:rsidR="00D902A0" w:rsidRPr="00D910E8">
        <w:rPr>
          <w:rFonts w:ascii="Garamond" w:hAnsi="Garamond"/>
          <w:sz w:val="24"/>
          <w:szCs w:val="24"/>
        </w:rPr>
        <w:t xml:space="preserve"> </w:t>
      </w:r>
      <w:r w:rsidRPr="00D910E8">
        <w:rPr>
          <w:rFonts w:ascii="Garamond" w:hAnsi="Garamond"/>
          <w:sz w:val="24"/>
          <w:szCs w:val="24"/>
        </w:rPr>
        <w:t xml:space="preserve">Students desiring accommodations for this class on the basis of physical learning, psychological and/or emotional disabilities are to contact The Learning Center </w:t>
      </w:r>
      <w:r w:rsidR="00CD3B2E" w:rsidRPr="00D910E8">
        <w:rPr>
          <w:rFonts w:ascii="Garamond" w:hAnsi="Garamond"/>
          <w:sz w:val="24"/>
          <w:szCs w:val="24"/>
        </w:rPr>
        <w:t>that</w:t>
      </w:r>
      <w:r w:rsidRPr="00D910E8">
        <w:rPr>
          <w:rFonts w:ascii="Garamond" w:hAnsi="Garamond"/>
          <w:sz w:val="24"/>
          <w:szCs w:val="24"/>
        </w:rPr>
        <w:t xml:space="preserve"> houses both learning assistance and disability services.</w:t>
      </w:r>
      <w:r w:rsidR="00D902A0" w:rsidRPr="00D910E8">
        <w:rPr>
          <w:rFonts w:ascii="Garamond" w:hAnsi="Garamond"/>
          <w:sz w:val="24"/>
          <w:szCs w:val="24"/>
        </w:rPr>
        <w:t xml:space="preserve"> </w:t>
      </w:r>
      <w:r w:rsidRPr="00D910E8">
        <w:rPr>
          <w:rFonts w:ascii="Garamond" w:hAnsi="Garamond"/>
          <w:sz w:val="24"/>
          <w:szCs w:val="24"/>
        </w:rPr>
        <w:t xml:space="preserve">The Learning Center is located in the </w:t>
      </w:r>
      <w:proofErr w:type="spellStart"/>
      <w:r w:rsidRPr="00D910E8">
        <w:rPr>
          <w:rFonts w:ascii="Garamond" w:hAnsi="Garamond"/>
          <w:sz w:val="24"/>
          <w:szCs w:val="24"/>
        </w:rPr>
        <w:t>Biola</w:t>
      </w:r>
      <w:proofErr w:type="spellEnd"/>
      <w:r w:rsidRPr="00D910E8">
        <w:rPr>
          <w:rFonts w:ascii="Garamond" w:hAnsi="Garamond"/>
          <w:sz w:val="24"/>
          <w:szCs w:val="24"/>
        </w:rPr>
        <w:t xml:space="preserve"> Library, Upper Level, Room U-137, and this department can be reached by calling 562.906.4542 or by dialing extension #4542 if calling from on campus.</w:t>
      </w:r>
    </w:p>
    <w:p w14:paraId="18166BFB" w14:textId="2F39416B" w:rsidR="00E80280" w:rsidRDefault="00E80280" w:rsidP="001E5F93">
      <w:pPr>
        <w:rPr>
          <w:rFonts w:ascii="Garamond" w:hAnsi="Garamond"/>
          <w:sz w:val="24"/>
          <w:szCs w:val="24"/>
        </w:rPr>
      </w:pPr>
    </w:p>
    <w:p w14:paraId="317871F5" w14:textId="74B8991F" w:rsidR="00E80280" w:rsidRPr="00D910E8" w:rsidRDefault="00E80280" w:rsidP="001E5F93">
      <w:pPr>
        <w:rPr>
          <w:rFonts w:ascii="Garamond" w:hAnsi="Garamond"/>
          <w:sz w:val="24"/>
          <w:szCs w:val="24"/>
        </w:rPr>
      </w:pPr>
    </w:p>
    <w:p w14:paraId="36B1C3C1" w14:textId="5B2530A2" w:rsidR="00075743" w:rsidRPr="00D910E8" w:rsidRDefault="00075743" w:rsidP="00077619">
      <w:pPr>
        <w:pStyle w:val="Heading2"/>
        <w:rPr>
          <w:rFonts w:ascii="Garamond" w:hAnsi="Garamond"/>
          <w:sz w:val="24"/>
          <w:szCs w:val="24"/>
        </w:rPr>
      </w:pPr>
      <w:r w:rsidRPr="00D910E8">
        <w:rPr>
          <w:rFonts w:ascii="Garamond" w:hAnsi="Garamond"/>
          <w:sz w:val="24"/>
          <w:szCs w:val="24"/>
        </w:rPr>
        <w:lastRenderedPageBreak/>
        <w:t>BIOLA UNIVERSITY MISSION STATEMENT</w:t>
      </w:r>
    </w:p>
    <w:p w14:paraId="5CAF8F50" w14:textId="097852E4" w:rsidR="00075743" w:rsidRPr="00D910E8" w:rsidRDefault="00FC1145" w:rsidP="00B164C7">
      <w:pPr>
        <w:jc w:val="center"/>
        <w:rPr>
          <w:rFonts w:ascii="Garamond" w:hAnsi="Garamond"/>
          <w:sz w:val="24"/>
          <w:szCs w:val="24"/>
        </w:rPr>
      </w:pPr>
      <w:r w:rsidRPr="00D910E8">
        <w:rPr>
          <w:rFonts w:ascii="Garamond" w:hAnsi="Garamond"/>
          <w:sz w:val="24"/>
          <w:szCs w:val="24"/>
        </w:rPr>
        <w:t xml:space="preserve">TRUTH. TRANSFORMATION. </w:t>
      </w:r>
      <w:r w:rsidR="00075743" w:rsidRPr="00D910E8">
        <w:rPr>
          <w:rFonts w:ascii="Garamond" w:hAnsi="Garamond"/>
          <w:sz w:val="24"/>
          <w:szCs w:val="24"/>
        </w:rPr>
        <w:t>TESTIMONY</w:t>
      </w:r>
      <w:r w:rsidRPr="00D910E8">
        <w:rPr>
          <w:rFonts w:ascii="Garamond" w:hAnsi="Garamond"/>
          <w:sz w:val="24"/>
          <w:szCs w:val="24"/>
        </w:rPr>
        <w:t>.</w:t>
      </w:r>
    </w:p>
    <w:p w14:paraId="63A1C16C" w14:textId="475A4D39" w:rsidR="00C4461D" w:rsidRPr="00D910E8" w:rsidRDefault="00075743" w:rsidP="00075743">
      <w:pPr>
        <w:rPr>
          <w:rFonts w:ascii="Garamond" w:hAnsi="Garamond"/>
          <w:sz w:val="24"/>
          <w:szCs w:val="24"/>
        </w:rPr>
      </w:pPr>
      <w:r w:rsidRPr="00D910E8">
        <w:rPr>
          <w:rFonts w:ascii="Garamond" w:hAnsi="Garamond"/>
          <w:sz w:val="24"/>
          <w:szCs w:val="24"/>
        </w:rPr>
        <w:t xml:space="preserve">The mission of </w:t>
      </w:r>
      <w:proofErr w:type="spellStart"/>
      <w:r w:rsidRPr="00D910E8">
        <w:rPr>
          <w:rFonts w:ascii="Garamond" w:hAnsi="Garamond"/>
          <w:sz w:val="24"/>
          <w:szCs w:val="24"/>
        </w:rPr>
        <w:t>Biola</w:t>
      </w:r>
      <w:proofErr w:type="spellEnd"/>
      <w:r w:rsidRPr="00D910E8">
        <w:rPr>
          <w:rFonts w:ascii="Garamond" w:hAnsi="Garamond"/>
          <w:sz w:val="24"/>
          <w:szCs w:val="24"/>
        </w:rPr>
        <w:t xml:space="preserve"> University is biblically-centered education, scholarship, and service; equipping men and women in mind and character to impact the world for the Lord Jesus Christ.</w:t>
      </w:r>
    </w:p>
    <w:p w14:paraId="052F372F" w14:textId="41EA3F5A" w:rsidR="00D902A0" w:rsidRPr="00D910E8" w:rsidRDefault="00FC4F00" w:rsidP="00D902A0">
      <w:pPr>
        <w:pStyle w:val="Heading2"/>
        <w:rPr>
          <w:rFonts w:ascii="Garamond" w:hAnsi="Garamond"/>
          <w:sz w:val="24"/>
          <w:szCs w:val="24"/>
        </w:rPr>
      </w:pPr>
      <w:r w:rsidRPr="00D910E8">
        <w:rPr>
          <w:rFonts w:ascii="Garamond" w:hAnsi="Garamond"/>
          <w:sz w:val="24"/>
          <w:szCs w:val="24"/>
        </w:rPr>
        <w:t xml:space="preserve">SCHOOL </w:t>
      </w:r>
      <w:r w:rsidR="00D902A0" w:rsidRPr="00D910E8">
        <w:rPr>
          <w:rFonts w:ascii="Garamond" w:hAnsi="Garamond"/>
          <w:sz w:val="24"/>
          <w:szCs w:val="24"/>
        </w:rPr>
        <w:t>MISSION/VISION STATEMENT</w:t>
      </w:r>
    </w:p>
    <w:p w14:paraId="3C347EEA" w14:textId="77777777" w:rsidR="00FC4F00" w:rsidRPr="00D910E8" w:rsidRDefault="00FC4F00" w:rsidP="00FC4F00">
      <w:pPr>
        <w:jc w:val="both"/>
        <w:rPr>
          <w:rFonts w:ascii="Garamond" w:eastAsia="Times New Roman" w:hAnsi="Garamond"/>
          <w:b/>
          <w:sz w:val="24"/>
          <w:szCs w:val="24"/>
        </w:rPr>
      </w:pPr>
      <w:r w:rsidRPr="00D910E8">
        <w:rPr>
          <w:rFonts w:ascii="Garamond" w:eastAsia="Times New Roman" w:hAnsi="Garamond" w:cs="Verdana"/>
          <w:color w:val="000000"/>
          <w:sz w:val="24"/>
          <w:szCs w:val="24"/>
        </w:rPr>
        <w:t>Talbot School of Theology is committed to the development of disciples of Jesus Christ whose thought processes, character and lifestyles reflect those of our Lord, and who are dedicated to disciple-making throughout the world.</w:t>
      </w:r>
      <w:r w:rsidRPr="00D910E8">
        <w:rPr>
          <w:rFonts w:ascii="Garamond" w:eastAsia="Times New Roman" w:hAnsi="Garamond"/>
          <w:b/>
          <w:sz w:val="24"/>
          <w:szCs w:val="24"/>
        </w:rPr>
        <w:t xml:space="preserve">   </w:t>
      </w:r>
    </w:p>
    <w:p w14:paraId="77B7FE5A" w14:textId="5F2DF760" w:rsidR="00075743" w:rsidRPr="00D910E8" w:rsidRDefault="00075743" w:rsidP="00077619">
      <w:pPr>
        <w:pStyle w:val="Heading2"/>
        <w:rPr>
          <w:rFonts w:ascii="Garamond" w:hAnsi="Garamond"/>
          <w:sz w:val="24"/>
          <w:szCs w:val="24"/>
        </w:rPr>
      </w:pPr>
      <w:r w:rsidRPr="00D910E8">
        <w:rPr>
          <w:rFonts w:ascii="Garamond" w:hAnsi="Garamond"/>
          <w:sz w:val="24"/>
          <w:szCs w:val="24"/>
        </w:rPr>
        <w:t>REQUIRED TEXTS</w:t>
      </w:r>
      <w:r w:rsidR="00F75C4C" w:rsidRPr="00D910E8">
        <w:rPr>
          <w:rFonts w:ascii="Garamond" w:hAnsi="Garamond"/>
          <w:sz w:val="24"/>
          <w:szCs w:val="24"/>
        </w:rPr>
        <w:t xml:space="preserve"> &amp; STUDY RESOURCES</w:t>
      </w:r>
    </w:p>
    <w:p w14:paraId="46945239" w14:textId="77777777" w:rsidR="00BD4243" w:rsidRPr="00BD4243" w:rsidRDefault="00BD4243" w:rsidP="00BD4243">
      <w:pPr>
        <w:keepNext/>
        <w:keepLines/>
        <w:spacing w:after="120"/>
        <w:jc w:val="both"/>
        <w:rPr>
          <w:rFonts w:ascii="Garamond" w:eastAsia="Times New Roman" w:hAnsi="Garamond" w:cs="Arial"/>
          <w:color w:val="000000"/>
          <w:szCs w:val="24"/>
        </w:rPr>
      </w:pPr>
      <w:r>
        <w:rPr>
          <w:noProof/>
        </w:rPr>
        <w:t xml:space="preserve">      </w:t>
      </w:r>
      <w:r w:rsidRPr="00825830">
        <w:rPr>
          <w:noProof/>
        </w:rPr>
        <w:t xml:space="preserve"> </w:t>
      </w:r>
      <w:r w:rsidRPr="00BD4243">
        <w:rPr>
          <w:rFonts w:ascii="Garamond" w:hAnsi="Garamond"/>
          <w:noProof/>
        </w:rPr>
        <w:drawing>
          <wp:inline distT="0" distB="0" distL="0" distR="0" wp14:anchorId="71EE44D4" wp14:editId="5CD37A31">
            <wp:extent cx="681386" cy="1034308"/>
            <wp:effectExtent l="0" t="0" r="4445" b="0"/>
            <wp:docPr id="8" name="Picture 8" descr="https://images-na.ssl-images-amazon.com/images/I/61NB9W3679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61NB9W3679L._SX327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1360" cy="1034269"/>
                    </a:xfrm>
                    <a:prstGeom prst="rect">
                      <a:avLst/>
                    </a:prstGeom>
                    <a:noFill/>
                    <a:ln>
                      <a:noFill/>
                    </a:ln>
                  </pic:spPr>
                </pic:pic>
              </a:graphicData>
            </a:graphic>
          </wp:inline>
        </w:drawing>
      </w:r>
      <w:r w:rsidRPr="00BD4243">
        <w:rPr>
          <w:rFonts w:ascii="Garamond" w:hAnsi="Garamond"/>
          <w:noProof/>
        </w:rPr>
        <w:t xml:space="preserve">          </w:t>
      </w:r>
      <w:r w:rsidRPr="00BD4243">
        <w:rPr>
          <w:rFonts w:ascii="Garamond" w:hAnsi="Garamond"/>
          <w:noProof/>
        </w:rPr>
        <w:drawing>
          <wp:inline distT="0" distB="0" distL="0" distR="0" wp14:anchorId="38038956" wp14:editId="7AB8726B">
            <wp:extent cx="709230" cy="1023730"/>
            <wp:effectExtent l="0" t="0" r="0" b="5080"/>
            <wp:docPr id="3" name="Picture 3" descr="http://ecx.images-amazon.com/images/I/51dvxL2chTL._SX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dvxL2chTL._SX344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0902" cy="1026144"/>
                    </a:xfrm>
                    <a:prstGeom prst="rect">
                      <a:avLst/>
                    </a:prstGeom>
                    <a:noFill/>
                    <a:ln>
                      <a:noFill/>
                    </a:ln>
                  </pic:spPr>
                </pic:pic>
              </a:graphicData>
            </a:graphic>
          </wp:inline>
        </w:drawing>
      </w:r>
      <w:r w:rsidRPr="00BD4243">
        <w:rPr>
          <w:rFonts w:ascii="Garamond" w:hAnsi="Garamond"/>
          <w:noProof/>
        </w:rPr>
        <w:t xml:space="preserve">          </w:t>
      </w:r>
      <w:r w:rsidRPr="00BD4243">
        <w:rPr>
          <w:rFonts w:ascii="Garamond" w:hAnsi="Garamond"/>
          <w:noProof/>
        </w:rPr>
        <w:drawing>
          <wp:inline distT="0" distB="0" distL="0" distR="0" wp14:anchorId="110A6C55" wp14:editId="57EABD4A">
            <wp:extent cx="690113" cy="1036690"/>
            <wp:effectExtent l="0" t="0" r="0" b="0"/>
            <wp:docPr id="9" name="Picture 9" descr="Forsaken: The Trinity and the Cross, and Why It Matters by [McCall, Thomas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saken: The Trinity and the Cross, and Why It Matters by [McCall, Thomas 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382" cy="1037094"/>
                    </a:xfrm>
                    <a:prstGeom prst="rect">
                      <a:avLst/>
                    </a:prstGeom>
                    <a:noFill/>
                    <a:ln>
                      <a:noFill/>
                    </a:ln>
                  </pic:spPr>
                </pic:pic>
              </a:graphicData>
            </a:graphic>
          </wp:inline>
        </w:drawing>
      </w:r>
      <w:r w:rsidRPr="00BD4243">
        <w:rPr>
          <w:rFonts w:ascii="Garamond" w:hAnsi="Garamond"/>
          <w:noProof/>
        </w:rPr>
        <w:t xml:space="preserve">          </w:t>
      </w:r>
      <w:r w:rsidRPr="00BD4243">
        <w:rPr>
          <w:rFonts w:ascii="Garamond" w:hAnsi="Garamond"/>
          <w:noProof/>
        </w:rPr>
        <w:drawing>
          <wp:inline distT="0" distB="0" distL="0" distR="0" wp14:anchorId="636C9380" wp14:editId="57638A9D">
            <wp:extent cx="690113" cy="1040382"/>
            <wp:effectExtent l="0" t="0" r="0" b="7620"/>
            <wp:docPr id="7" name="Picture 7" descr="http://ecx.images-amazon.com/images/I/41BQZtSEM%2B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x.images-amazon.com/images/I/41BQZtSEM%2BL._SX329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087" cy="1040343"/>
                    </a:xfrm>
                    <a:prstGeom prst="rect">
                      <a:avLst/>
                    </a:prstGeom>
                    <a:noFill/>
                    <a:ln>
                      <a:noFill/>
                    </a:ln>
                  </pic:spPr>
                </pic:pic>
              </a:graphicData>
            </a:graphic>
          </wp:inline>
        </w:drawing>
      </w:r>
      <w:r w:rsidRPr="00BD4243">
        <w:rPr>
          <w:rFonts w:ascii="Garamond" w:hAnsi="Garamond"/>
          <w:noProof/>
        </w:rPr>
        <w:t xml:space="preserve">          </w:t>
      </w:r>
      <w:r w:rsidRPr="00BD4243">
        <w:rPr>
          <w:rFonts w:ascii="Garamond" w:hAnsi="Garamond"/>
          <w:noProof/>
          <w:szCs w:val="24"/>
        </w:rPr>
        <w:drawing>
          <wp:inline distT="0" distB="0" distL="0" distR="0" wp14:anchorId="20C97F34" wp14:editId="6D21C362">
            <wp:extent cx="654695" cy="1023730"/>
            <wp:effectExtent l="0" t="0" r="0" b="5080"/>
            <wp:docPr id="10" name="Picture 10" descr="http://ecx.images-amazon.com/images/I/61RMRWJ8dvL._SX31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61RMRWJ8dvL._SX317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5247" cy="1024593"/>
                    </a:xfrm>
                    <a:prstGeom prst="rect">
                      <a:avLst/>
                    </a:prstGeom>
                    <a:noFill/>
                    <a:ln>
                      <a:noFill/>
                    </a:ln>
                  </pic:spPr>
                </pic:pic>
              </a:graphicData>
            </a:graphic>
          </wp:inline>
        </w:drawing>
      </w:r>
    </w:p>
    <w:p w14:paraId="43233C68" w14:textId="77777777" w:rsidR="00BD4243" w:rsidRPr="00BD4243" w:rsidRDefault="00BD4243" w:rsidP="00BD4243">
      <w:pPr>
        <w:spacing w:after="120"/>
        <w:jc w:val="both"/>
        <w:rPr>
          <w:rFonts w:ascii="Garamond" w:hAnsi="Garamond"/>
          <w:szCs w:val="24"/>
        </w:rPr>
      </w:pPr>
    </w:p>
    <w:p w14:paraId="2D27FA92" w14:textId="3456FC20" w:rsidR="00BD4243" w:rsidRDefault="00BD4243" w:rsidP="00BD4243">
      <w:pPr>
        <w:pStyle w:val="ListParagraph"/>
        <w:keepNext/>
        <w:keepLines/>
        <w:numPr>
          <w:ilvl w:val="0"/>
          <w:numId w:val="14"/>
        </w:numPr>
        <w:spacing w:before="0"/>
        <w:jc w:val="both"/>
        <w:rPr>
          <w:rFonts w:ascii="Garamond" w:eastAsia="Times New Roman" w:hAnsi="Garamond" w:cs="Arial"/>
          <w:color w:val="000000"/>
          <w:szCs w:val="24"/>
        </w:rPr>
      </w:pPr>
      <w:r w:rsidRPr="00BD4243">
        <w:rPr>
          <w:rFonts w:ascii="Garamond" w:eastAsia="Times New Roman" w:hAnsi="Garamond" w:cs="Arial"/>
          <w:color w:val="000000"/>
          <w:szCs w:val="24"/>
        </w:rPr>
        <w:t xml:space="preserve">Anselm of </w:t>
      </w:r>
      <w:proofErr w:type="spellStart"/>
      <w:r w:rsidRPr="00BD4243">
        <w:rPr>
          <w:rFonts w:ascii="Garamond" w:eastAsia="Times New Roman" w:hAnsi="Garamond" w:cs="Arial"/>
          <w:color w:val="000000"/>
          <w:szCs w:val="24"/>
        </w:rPr>
        <w:t>Caterbury</w:t>
      </w:r>
      <w:proofErr w:type="spellEnd"/>
      <w:r w:rsidRPr="00BD4243">
        <w:rPr>
          <w:rFonts w:ascii="Garamond" w:eastAsia="Times New Roman" w:hAnsi="Garamond" w:cs="Arial"/>
          <w:color w:val="000000"/>
          <w:szCs w:val="24"/>
        </w:rPr>
        <w:t xml:space="preserve">, </w:t>
      </w:r>
      <w:hyperlink r:id="rId15" w:history="1">
        <w:r w:rsidRPr="00BD4243">
          <w:rPr>
            <w:rStyle w:val="Hyperlink"/>
            <w:rFonts w:ascii="Garamond" w:eastAsia="Times New Roman" w:hAnsi="Garamond" w:cs="Arial"/>
            <w:i/>
            <w:szCs w:val="24"/>
          </w:rPr>
          <w:t>The Major Works</w:t>
        </w:r>
      </w:hyperlink>
      <w:r w:rsidRPr="00BD4243">
        <w:rPr>
          <w:rFonts w:ascii="Garamond" w:eastAsia="Times New Roman" w:hAnsi="Garamond" w:cs="Arial"/>
          <w:color w:val="000000"/>
          <w:szCs w:val="24"/>
        </w:rPr>
        <w:t xml:space="preserve"> (Oxford University Press, 1998).</w:t>
      </w:r>
    </w:p>
    <w:p w14:paraId="08132E52" w14:textId="77777777" w:rsidR="00BD4243" w:rsidRPr="00BD4243" w:rsidRDefault="00BD4243" w:rsidP="00BD4243">
      <w:pPr>
        <w:pStyle w:val="ListParagraph"/>
        <w:keepNext/>
        <w:keepLines/>
        <w:spacing w:before="0"/>
        <w:jc w:val="both"/>
        <w:rPr>
          <w:rFonts w:ascii="Garamond" w:eastAsia="Times New Roman" w:hAnsi="Garamond" w:cs="Arial"/>
          <w:color w:val="000000"/>
          <w:szCs w:val="24"/>
        </w:rPr>
      </w:pPr>
    </w:p>
    <w:p w14:paraId="19834643" w14:textId="62E4B955" w:rsidR="00BD4243" w:rsidRDefault="00BD4243" w:rsidP="00BD4243">
      <w:pPr>
        <w:pStyle w:val="Header"/>
        <w:numPr>
          <w:ilvl w:val="0"/>
          <w:numId w:val="14"/>
        </w:numPr>
        <w:tabs>
          <w:tab w:val="clear" w:pos="4320"/>
          <w:tab w:val="clear" w:pos="8640"/>
        </w:tabs>
        <w:jc w:val="both"/>
        <w:rPr>
          <w:color w:val="333333"/>
          <w:szCs w:val="24"/>
          <w:shd w:val="clear" w:color="auto" w:fill="FFFFFF"/>
        </w:rPr>
      </w:pPr>
      <w:r w:rsidRPr="00BD4243">
        <w:rPr>
          <w:rFonts w:eastAsia="Times New Roman" w:cs="Arial"/>
          <w:color w:val="000000"/>
          <w:szCs w:val="24"/>
        </w:rPr>
        <w:t xml:space="preserve">Athanasius, </w:t>
      </w:r>
      <w:hyperlink r:id="rId16" w:history="1">
        <w:r w:rsidRPr="00BD4243">
          <w:rPr>
            <w:rStyle w:val="Hyperlink"/>
            <w:rFonts w:eastAsia="Times New Roman" w:cs="Arial"/>
            <w:i/>
            <w:szCs w:val="24"/>
          </w:rPr>
          <w:t>On the Incarnation</w:t>
        </w:r>
      </w:hyperlink>
      <w:r w:rsidRPr="00BD4243">
        <w:rPr>
          <w:rFonts w:eastAsia="Times New Roman" w:cs="Arial"/>
          <w:color w:val="000000"/>
          <w:szCs w:val="24"/>
        </w:rPr>
        <w:t xml:space="preserve"> (Yonkers, NY: St. Vladimir’s Seminary Press, 2012). A very good translation is also available at:</w:t>
      </w:r>
      <w:r w:rsidRPr="00BD4243">
        <w:rPr>
          <w:szCs w:val="24"/>
        </w:rPr>
        <w:t xml:space="preserve"> </w:t>
      </w:r>
      <w:hyperlink r:id="rId17" w:history="1">
        <w:r w:rsidRPr="00BD4243">
          <w:rPr>
            <w:rStyle w:val="Hyperlink"/>
            <w:szCs w:val="24"/>
            <w:shd w:val="clear" w:color="auto" w:fill="FFFFFF"/>
          </w:rPr>
          <w:t>http://www.romans45.org/history/ath-inc.htm</w:t>
        </w:r>
      </w:hyperlink>
      <w:r w:rsidRPr="00BD4243">
        <w:rPr>
          <w:color w:val="333333"/>
          <w:szCs w:val="24"/>
          <w:shd w:val="clear" w:color="auto" w:fill="FFFFFF"/>
        </w:rPr>
        <w:t>.</w:t>
      </w:r>
    </w:p>
    <w:p w14:paraId="7BA6DEE5" w14:textId="77777777" w:rsidR="00BD4243" w:rsidRPr="00BD4243" w:rsidRDefault="00BD4243" w:rsidP="00BD4243">
      <w:pPr>
        <w:pStyle w:val="Header"/>
        <w:tabs>
          <w:tab w:val="clear" w:pos="4320"/>
          <w:tab w:val="clear" w:pos="8640"/>
        </w:tabs>
        <w:ind w:left="720"/>
        <w:jc w:val="both"/>
        <w:rPr>
          <w:color w:val="333333"/>
          <w:szCs w:val="24"/>
          <w:shd w:val="clear" w:color="auto" w:fill="FFFFFF"/>
        </w:rPr>
      </w:pPr>
    </w:p>
    <w:p w14:paraId="00CF307F" w14:textId="0AF28856" w:rsidR="00BD4243" w:rsidRDefault="00BD4243" w:rsidP="00BD4243">
      <w:pPr>
        <w:pStyle w:val="ListParagraph"/>
        <w:numPr>
          <w:ilvl w:val="0"/>
          <w:numId w:val="14"/>
        </w:numPr>
        <w:spacing w:before="0"/>
        <w:jc w:val="both"/>
        <w:rPr>
          <w:rFonts w:ascii="Garamond" w:hAnsi="Garamond"/>
          <w:szCs w:val="24"/>
        </w:rPr>
      </w:pPr>
      <w:r w:rsidRPr="00BD4243">
        <w:rPr>
          <w:rFonts w:ascii="Garamond" w:hAnsi="Garamond"/>
          <w:szCs w:val="24"/>
        </w:rPr>
        <w:t xml:space="preserve">Thomas H. McCall, </w:t>
      </w:r>
      <w:hyperlink r:id="rId18" w:history="1">
        <w:r w:rsidRPr="00BD4243">
          <w:rPr>
            <w:rStyle w:val="Hyperlink"/>
            <w:rFonts w:ascii="Garamond" w:hAnsi="Garamond"/>
            <w:i/>
            <w:szCs w:val="24"/>
          </w:rPr>
          <w:t>Forsaken: The Trinity and the Cross, and Why It Matters</w:t>
        </w:r>
      </w:hyperlink>
      <w:r w:rsidRPr="00BD4243">
        <w:rPr>
          <w:rFonts w:ascii="Garamond" w:hAnsi="Garamond"/>
          <w:szCs w:val="24"/>
        </w:rPr>
        <w:t xml:space="preserve"> (Downers Grove: IVP Academic, 2012).</w:t>
      </w:r>
    </w:p>
    <w:p w14:paraId="1564F61B" w14:textId="5CC51CA4" w:rsidR="00BD4243" w:rsidRPr="00BD4243" w:rsidRDefault="00BD4243" w:rsidP="00BD4243">
      <w:pPr>
        <w:spacing w:before="0"/>
        <w:jc w:val="both"/>
        <w:rPr>
          <w:rFonts w:ascii="Garamond" w:hAnsi="Garamond"/>
          <w:szCs w:val="24"/>
        </w:rPr>
      </w:pPr>
    </w:p>
    <w:p w14:paraId="143F3B13" w14:textId="616FBE58" w:rsidR="00BD4243" w:rsidRDefault="00BD4243" w:rsidP="00BD4243">
      <w:pPr>
        <w:pStyle w:val="ListParagraph"/>
        <w:numPr>
          <w:ilvl w:val="0"/>
          <w:numId w:val="14"/>
        </w:numPr>
        <w:spacing w:before="0"/>
        <w:rPr>
          <w:rFonts w:ascii="Garamond" w:eastAsia="Times New Roman" w:hAnsi="Garamond" w:cs="Arial"/>
          <w:color w:val="333333"/>
          <w:szCs w:val="24"/>
          <w:shd w:val="clear" w:color="auto" w:fill="FFFFFF"/>
        </w:rPr>
      </w:pPr>
      <w:r w:rsidRPr="00BD4243">
        <w:rPr>
          <w:rFonts w:ascii="Garamond" w:eastAsia="Times New Roman" w:hAnsi="Garamond" w:cs="Arial"/>
          <w:color w:val="222222"/>
          <w:szCs w:val="24"/>
          <w:shd w:val="clear" w:color="auto" w:fill="FFFFFF"/>
        </w:rPr>
        <w:t>Cornelius Plantinga Jr., </w:t>
      </w:r>
      <w:hyperlink r:id="rId19" w:history="1">
        <w:r w:rsidRPr="00BD4243">
          <w:rPr>
            <w:rStyle w:val="Hyperlink"/>
            <w:rFonts w:ascii="Garamond" w:eastAsia="Times New Roman" w:hAnsi="Garamond" w:cs="Arial"/>
            <w:i/>
            <w:iCs/>
            <w:szCs w:val="24"/>
            <w:shd w:val="clear" w:color="auto" w:fill="FFFFFF"/>
          </w:rPr>
          <w:t xml:space="preserve">Not the Way </w:t>
        </w:r>
        <w:proofErr w:type="spellStart"/>
        <w:r w:rsidRPr="00BD4243">
          <w:rPr>
            <w:rStyle w:val="Hyperlink"/>
            <w:rFonts w:ascii="Garamond" w:eastAsia="Times New Roman" w:hAnsi="Garamond" w:cs="Arial"/>
            <w:i/>
            <w:iCs/>
            <w:szCs w:val="24"/>
            <w:shd w:val="clear" w:color="auto" w:fill="FFFFFF"/>
          </w:rPr>
          <w:t>Its</w:t>
        </w:r>
        <w:proofErr w:type="spellEnd"/>
        <w:r w:rsidRPr="00BD4243">
          <w:rPr>
            <w:rStyle w:val="Hyperlink"/>
            <w:rFonts w:ascii="Garamond" w:eastAsia="Times New Roman" w:hAnsi="Garamond" w:cs="Arial"/>
            <w:i/>
            <w:iCs/>
            <w:szCs w:val="24"/>
            <w:shd w:val="clear" w:color="auto" w:fill="FFFFFF"/>
          </w:rPr>
          <w:t xml:space="preserve"> Supposed to Be: A Breviary of Sin</w:t>
        </w:r>
      </w:hyperlink>
      <w:r w:rsidRPr="00BD4243">
        <w:rPr>
          <w:rFonts w:ascii="Garamond" w:eastAsia="Times New Roman" w:hAnsi="Garamond" w:cs="Arial"/>
          <w:color w:val="222222"/>
          <w:szCs w:val="24"/>
          <w:shd w:val="clear" w:color="auto" w:fill="FFFFFF"/>
        </w:rPr>
        <w:t>(Grand Rapids: Eerdmans, 1996). IBSN: </w:t>
      </w:r>
      <w:r w:rsidRPr="00BD4243">
        <w:rPr>
          <w:rFonts w:ascii="Garamond" w:eastAsia="Times New Roman" w:hAnsi="Garamond" w:cs="Arial"/>
          <w:color w:val="333333"/>
          <w:szCs w:val="24"/>
          <w:shd w:val="clear" w:color="auto" w:fill="FFFFFF"/>
        </w:rPr>
        <w:t>978-0802842183</w:t>
      </w:r>
    </w:p>
    <w:p w14:paraId="16E624CA" w14:textId="68ACF2B6" w:rsidR="00BD4243" w:rsidRPr="00BD4243" w:rsidRDefault="00BD4243" w:rsidP="00BD4243">
      <w:pPr>
        <w:spacing w:before="0"/>
        <w:rPr>
          <w:rFonts w:ascii="Garamond" w:eastAsia="Times New Roman" w:hAnsi="Garamond" w:cs="Arial"/>
          <w:color w:val="333333"/>
          <w:szCs w:val="24"/>
          <w:shd w:val="clear" w:color="auto" w:fill="FFFFFF"/>
        </w:rPr>
      </w:pPr>
    </w:p>
    <w:p w14:paraId="5834D48B" w14:textId="14464650" w:rsidR="00BD4243" w:rsidRDefault="00BD4243" w:rsidP="00BD4243">
      <w:pPr>
        <w:pStyle w:val="ListParagraph"/>
        <w:numPr>
          <w:ilvl w:val="0"/>
          <w:numId w:val="14"/>
        </w:numPr>
        <w:spacing w:before="0"/>
        <w:jc w:val="both"/>
        <w:rPr>
          <w:rFonts w:ascii="Garamond" w:hAnsi="Garamond"/>
          <w:szCs w:val="24"/>
        </w:rPr>
      </w:pPr>
      <w:r w:rsidRPr="00BD4243">
        <w:rPr>
          <w:rFonts w:ascii="Garamond" w:hAnsi="Garamond"/>
          <w:szCs w:val="24"/>
        </w:rPr>
        <w:t xml:space="preserve">Alan Spence, </w:t>
      </w:r>
      <w:hyperlink r:id="rId20" w:history="1">
        <w:r w:rsidRPr="00BD4243">
          <w:rPr>
            <w:rStyle w:val="Hyperlink"/>
            <w:rFonts w:ascii="Garamond" w:hAnsi="Garamond"/>
            <w:i/>
            <w:szCs w:val="24"/>
          </w:rPr>
          <w:t>Christology: A Guide for the Perplexed</w:t>
        </w:r>
      </w:hyperlink>
      <w:r w:rsidRPr="00BD4243">
        <w:rPr>
          <w:rFonts w:ascii="Garamond" w:hAnsi="Garamond"/>
          <w:szCs w:val="24"/>
        </w:rPr>
        <w:t xml:space="preserve"> (New York: T&amp;T Clark, 2008).</w:t>
      </w:r>
    </w:p>
    <w:p w14:paraId="67043414" w14:textId="04B62BE7" w:rsidR="00BD4243" w:rsidRPr="00BD4243" w:rsidRDefault="00BD4243" w:rsidP="00BD4243">
      <w:pPr>
        <w:spacing w:before="0"/>
        <w:jc w:val="both"/>
        <w:rPr>
          <w:rFonts w:ascii="Garamond" w:hAnsi="Garamond"/>
          <w:szCs w:val="24"/>
        </w:rPr>
      </w:pPr>
    </w:p>
    <w:p w14:paraId="7DCAB375" w14:textId="77777777" w:rsidR="00BD4243" w:rsidRPr="00BD4243" w:rsidRDefault="00BD4243" w:rsidP="00BD4243">
      <w:pPr>
        <w:pStyle w:val="ListParagraph"/>
        <w:numPr>
          <w:ilvl w:val="0"/>
          <w:numId w:val="14"/>
        </w:numPr>
        <w:spacing w:before="0" w:after="120"/>
        <w:jc w:val="both"/>
        <w:rPr>
          <w:rFonts w:ascii="Garamond" w:hAnsi="Garamond"/>
          <w:szCs w:val="24"/>
        </w:rPr>
      </w:pPr>
      <w:r w:rsidRPr="00BD4243">
        <w:rPr>
          <w:rFonts w:ascii="Garamond" w:hAnsi="Garamond"/>
          <w:szCs w:val="24"/>
        </w:rPr>
        <w:t>A book from the Book Review List</w:t>
      </w:r>
    </w:p>
    <w:p w14:paraId="64537CF9" w14:textId="77777777" w:rsidR="00BD4243" w:rsidRPr="00BD4243" w:rsidRDefault="00BD4243" w:rsidP="00BD4243">
      <w:pPr>
        <w:spacing w:after="120"/>
        <w:jc w:val="both"/>
        <w:rPr>
          <w:rFonts w:ascii="Garamond" w:hAnsi="Garamond"/>
          <w:szCs w:val="24"/>
        </w:rPr>
      </w:pPr>
      <w:r w:rsidRPr="00BD4243">
        <w:rPr>
          <w:rFonts w:ascii="Garamond" w:hAnsi="Garamond"/>
          <w:szCs w:val="24"/>
        </w:rPr>
        <w:t>All other texts will be made available via Canvas (</w:t>
      </w:r>
      <w:hyperlink r:id="rId21" w:history="1">
        <w:r w:rsidRPr="00BD4243">
          <w:rPr>
            <w:rStyle w:val="Hyperlink"/>
            <w:rFonts w:ascii="Garamond" w:hAnsi="Garamond"/>
            <w:szCs w:val="24"/>
          </w:rPr>
          <w:t>canvas.biola.edu</w:t>
        </w:r>
      </w:hyperlink>
      <w:r w:rsidRPr="00BD4243">
        <w:rPr>
          <w:rFonts w:ascii="Garamond" w:hAnsi="Garamond"/>
          <w:szCs w:val="24"/>
        </w:rPr>
        <w:t xml:space="preserve">) or in the </w:t>
      </w:r>
      <w:proofErr w:type="spellStart"/>
      <w:r w:rsidRPr="00BD4243">
        <w:rPr>
          <w:rFonts w:ascii="Garamond" w:hAnsi="Garamond"/>
          <w:szCs w:val="24"/>
        </w:rPr>
        <w:t>Biola</w:t>
      </w:r>
      <w:proofErr w:type="spellEnd"/>
      <w:r w:rsidRPr="00BD4243">
        <w:rPr>
          <w:rFonts w:ascii="Garamond" w:hAnsi="Garamond"/>
          <w:szCs w:val="24"/>
        </w:rPr>
        <w:t xml:space="preserve"> University Library.</w:t>
      </w:r>
    </w:p>
    <w:p w14:paraId="4FA667BD" w14:textId="77777777" w:rsidR="00D902A0" w:rsidRPr="00D910E8" w:rsidRDefault="00D902A0" w:rsidP="00D902A0">
      <w:pPr>
        <w:pStyle w:val="Heading2"/>
        <w:rPr>
          <w:rFonts w:ascii="Garamond" w:hAnsi="Garamond"/>
          <w:sz w:val="24"/>
          <w:szCs w:val="24"/>
        </w:rPr>
      </w:pPr>
      <w:r w:rsidRPr="00D910E8">
        <w:rPr>
          <w:rFonts w:ascii="Garamond" w:hAnsi="Garamond"/>
          <w:sz w:val="24"/>
          <w:szCs w:val="24"/>
        </w:rPr>
        <w:t>ONLINE AND OTHER COURSE RESOURCES</w:t>
      </w:r>
    </w:p>
    <w:p w14:paraId="5262FA44" w14:textId="68B7F17A" w:rsidR="00D902A0" w:rsidRPr="009558C0" w:rsidRDefault="00D902A0" w:rsidP="00D902A0">
      <w:pPr>
        <w:rPr>
          <w:rFonts w:ascii="Garamond" w:hAnsi="Garamond"/>
          <w:sz w:val="24"/>
          <w:szCs w:val="24"/>
        </w:rPr>
      </w:pPr>
      <w:r w:rsidRPr="009558C0">
        <w:rPr>
          <w:rFonts w:ascii="Garamond" w:hAnsi="Garamond"/>
          <w:sz w:val="24"/>
          <w:szCs w:val="24"/>
        </w:rPr>
        <w:t>Throughout the academic term, any number of documents or various other resources (electronic or otherwise) may be made available to students registered for this course. T</w:t>
      </w:r>
      <w:r w:rsidR="006E7A86" w:rsidRPr="009558C0">
        <w:rPr>
          <w:rFonts w:ascii="Garamond" w:hAnsi="Garamond"/>
          <w:sz w:val="24"/>
          <w:szCs w:val="24"/>
        </w:rPr>
        <w:t xml:space="preserve">hose resources may be </w:t>
      </w:r>
      <w:r w:rsidRPr="009558C0">
        <w:rPr>
          <w:rFonts w:ascii="Garamond" w:hAnsi="Garamond"/>
          <w:sz w:val="24"/>
          <w:szCs w:val="24"/>
        </w:rPr>
        <w:t xml:space="preserve">posted on </w:t>
      </w:r>
      <w:proofErr w:type="spellStart"/>
      <w:r w:rsidR="00FC4F00" w:rsidRPr="009558C0">
        <w:rPr>
          <w:rFonts w:ascii="Garamond" w:hAnsi="Garamond"/>
          <w:sz w:val="24"/>
          <w:szCs w:val="24"/>
        </w:rPr>
        <w:t>Biola’s</w:t>
      </w:r>
      <w:proofErr w:type="spellEnd"/>
      <w:r w:rsidR="00FC4F00" w:rsidRPr="009558C0">
        <w:rPr>
          <w:rFonts w:ascii="Garamond" w:hAnsi="Garamond"/>
          <w:sz w:val="24"/>
          <w:szCs w:val="24"/>
        </w:rPr>
        <w:t xml:space="preserve"> Canvas system or in the </w:t>
      </w:r>
      <w:proofErr w:type="spellStart"/>
      <w:r w:rsidR="00FC4F00" w:rsidRPr="009558C0">
        <w:rPr>
          <w:rFonts w:ascii="Garamond" w:hAnsi="Garamond"/>
          <w:sz w:val="24"/>
          <w:szCs w:val="24"/>
        </w:rPr>
        <w:t>Biola</w:t>
      </w:r>
      <w:proofErr w:type="spellEnd"/>
      <w:r w:rsidR="00FC4F00" w:rsidRPr="009558C0">
        <w:rPr>
          <w:rFonts w:ascii="Garamond" w:hAnsi="Garamond"/>
          <w:sz w:val="24"/>
          <w:szCs w:val="24"/>
        </w:rPr>
        <w:t xml:space="preserve"> </w:t>
      </w:r>
      <w:r w:rsidRPr="009558C0">
        <w:rPr>
          <w:rFonts w:ascii="Garamond" w:hAnsi="Garamond"/>
          <w:sz w:val="24"/>
          <w:szCs w:val="24"/>
        </w:rPr>
        <w:t xml:space="preserve">library’s catalog for viewing and download. It is the student’s responsibility to make himself or herself aware of such materials, and to electronically save, physically print, archive, read, </w:t>
      </w:r>
      <w:r w:rsidR="00162232">
        <w:rPr>
          <w:rFonts w:ascii="Garamond" w:hAnsi="Garamond"/>
          <w:sz w:val="24"/>
          <w:szCs w:val="24"/>
        </w:rPr>
        <w:t xml:space="preserve">and </w:t>
      </w:r>
      <w:r w:rsidRPr="009558C0">
        <w:rPr>
          <w:rFonts w:ascii="Garamond" w:hAnsi="Garamond"/>
          <w:sz w:val="24"/>
          <w:szCs w:val="24"/>
        </w:rPr>
        <w:t>reference</w:t>
      </w:r>
      <w:r w:rsidR="00162232">
        <w:rPr>
          <w:rFonts w:ascii="Garamond" w:hAnsi="Garamond"/>
          <w:sz w:val="24"/>
          <w:szCs w:val="24"/>
        </w:rPr>
        <w:t xml:space="preserve"> </w:t>
      </w:r>
      <w:r w:rsidRPr="009558C0">
        <w:rPr>
          <w:rFonts w:ascii="Garamond" w:hAnsi="Garamond"/>
          <w:sz w:val="24"/>
          <w:szCs w:val="24"/>
        </w:rPr>
        <w:t>as necessary or required.</w:t>
      </w:r>
    </w:p>
    <w:p w14:paraId="3A27E59C" w14:textId="718DF545" w:rsidR="00D902A0" w:rsidRPr="009558C0" w:rsidRDefault="00D902A0" w:rsidP="00D902A0">
      <w:pPr>
        <w:rPr>
          <w:rFonts w:ascii="Garamond" w:hAnsi="Garamond"/>
          <w:sz w:val="24"/>
          <w:szCs w:val="24"/>
        </w:rPr>
      </w:pPr>
      <w:r w:rsidRPr="009558C0">
        <w:rPr>
          <w:rFonts w:ascii="Garamond" w:hAnsi="Garamond"/>
          <w:sz w:val="24"/>
          <w:szCs w:val="24"/>
        </w:rPr>
        <w:lastRenderedPageBreak/>
        <w:t>These course resources may include, but are not limited to, syllabi, rubrics, worksheets, protocols, and the like. Prior to and after the beginning of the term, students should take responsibility to periodically check the course site on the university learning management system. This will ensure he or she is in possession of all necessary items for the successful completion of course objectives. If failing to have such items on hand affe</w:t>
      </w:r>
      <w:r w:rsidR="006E7A86" w:rsidRPr="009558C0">
        <w:rPr>
          <w:rFonts w:ascii="Garamond" w:hAnsi="Garamond"/>
          <w:sz w:val="24"/>
          <w:szCs w:val="24"/>
        </w:rPr>
        <w:t>cts the student’s participation</w:t>
      </w:r>
      <w:r w:rsidRPr="009558C0">
        <w:rPr>
          <w:rFonts w:ascii="Garamond" w:hAnsi="Garamond"/>
          <w:sz w:val="24"/>
          <w:szCs w:val="24"/>
        </w:rPr>
        <w:t xml:space="preserve">, s/he should anticipate that reality impacting her/his participation score and, potentially, final grade. To access online materials that may be available, log on to </w:t>
      </w:r>
      <w:hyperlink r:id="rId22" w:history="1">
        <w:r w:rsidRPr="009558C0">
          <w:rPr>
            <w:rStyle w:val="Hyperlink"/>
            <w:rFonts w:ascii="Garamond" w:hAnsi="Garamond"/>
            <w:sz w:val="24"/>
            <w:szCs w:val="24"/>
          </w:rPr>
          <w:t>Canvas</w:t>
        </w:r>
      </w:hyperlink>
      <w:r w:rsidRPr="009558C0">
        <w:rPr>
          <w:rFonts w:ascii="Garamond" w:hAnsi="Garamond"/>
          <w:sz w:val="24"/>
          <w:szCs w:val="24"/>
        </w:rPr>
        <w:t>.</w:t>
      </w:r>
    </w:p>
    <w:p w14:paraId="312D7C54" w14:textId="6D3E827F" w:rsidR="00FE071F" w:rsidRPr="009558C0" w:rsidRDefault="00D902A0" w:rsidP="00BD4243">
      <w:pPr>
        <w:rPr>
          <w:rFonts w:ascii="Garamond" w:hAnsi="Garamond"/>
          <w:b/>
          <w:color w:val="FFFFFF" w:themeColor="background1"/>
          <w:sz w:val="24"/>
          <w:szCs w:val="24"/>
        </w:rPr>
      </w:pPr>
      <w:r w:rsidRPr="009558C0">
        <w:rPr>
          <w:rFonts w:ascii="Garamond" w:hAnsi="Garamond"/>
          <w:sz w:val="24"/>
          <w:szCs w:val="24"/>
        </w:rPr>
        <w:t xml:space="preserve">In addition, </w:t>
      </w:r>
      <w:hyperlink r:id="rId23" w:history="1">
        <w:proofErr w:type="spellStart"/>
        <w:r w:rsidRPr="009558C0">
          <w:rPr>
            <w:rStyle w:val="Hyperlink"/>
            <w:rFonts w:ascii="Garamond" w:hAnsi="Garamond"/>
            <w:sz w:val="24"/>
            <w:szCs w:val="24"/>
          </w:rPr>
          <w:t>Biola</w:t>
        </w:r>
        <w:proofErr w:type="spellEnd"/>
        <w:r w:rsidRPr="009558C0">
          <w:rPr>
            <w:rStyle w:val="Hyperlink"/>
            <w:rFonts w:ascii="Garamond" w:hAnsi="Garamond"/>
            <w:sz w:val="24"/>
            <w:szCs w:val="24"/>
          </w:rPr>
          <w:t xml:space="preserve"> Library’s website</w:t>
        </w:r>
      </w:hyperlink>
      <w:r w:rsidRPr="009558C0">
        <w:rPr>
          <w:rFonts w:ascii="Garamond" w:hAnsi="Garamond"/>
          <w:sz w:val="24"/>
          <w:szCs w:val="24"/>
        </w:rPr>
        <w:t xml:space="preserve"> provides access to thousands of electronic books and journal articles for your research.</w:t>
      </w:r>
    </w:p>
    <w:p w14:paraId="17B66D83" w14:textId="4E33B82D" w:rsidR="0078406E" w:rsidRPr="009558C0" w:rsidRDefault="0078406E" w:rsidP="00077619">
      <w:pPr>
        <w:pStyle w:val="Heading2"/>
        <w:rPr>
          <w:rFonts w:ascii="Garamond" w:hAnsi="Garamond"/>
          <w:sz w:val="24"/>
          <w:szCs w:val="24"/>
        </w:rPr>
      </w:pPr>
      <w:r w:rsidRPr="009558C0">
        <w:rPr>
          <w:rFonts w:ascii="Garamond" w:hAnsi="Garamond"/>
          <w:sz w:val="24"/>
          <w:szCs w:val="24"/>
        </w:rPr>
        <w:t>LEARNING TASKS (Assignments) &amp; ASSESSMENT (Grading)</w:t>
      </w:r>
      <w:r w:rsidR="00D902A0" w:rsidRPr="009558C0">
        <w:rPr>
          <w:rFonts w:ascii="Garamond" w:hAnsi="Garamond"/>
          <w:sz w:val="24"/>
          <w:szCs w:val="24"/>
        </w:rPr>
        <w:t xml:space="preserve"> </w:t>
      </w:r>
    </w:p>
    <w:p w14:paraId="32259B55" w14:textId="4CD08750" w:rsidR="0078406E" w:rsidRPr="009558C0" w:rsidRDefault="00077619" w:rsidP="00077619">
      <w:pPr>
        <w:pStyle w:val="Heading3"/>
        <w:rPr>
          <w:rFonts w:ascii="Garamond" w:hAnsi="Garamond"/>
          <w:sz w:val="24"/>
          <w:szCs w:val="24"/>
        </w:rPr>
      </w:pPr>
      <w:r w:rsidRPr="009558C0">
        <w:rPr>
          <w:rFonts w:ascii="Garamond" w:hAnsi="Garamond"/>
          <w:sz w:val="24"/>
          <w:szCs w:val="24"/>
        </w:rPr>
        <w:t xml:space="preserve">Task 1: </w:t>
      </w:r>
      <w:r w:rsidR="00367246">
        <w:rPr>
          <w:rFonts w:ascii="Garamond" w:hAnsi="Garamond"/>
          <w:sz w:val="24"/>
          <w:szCs w:val="24"/>
        </w:rPr>
        <w:t>Video Conference</w:t>
      </w:r>
      <w:r w:rsidR="00FC4F00" w:rsidRPr="009558C0">
        <w:rPr>
          <w:rFonts w:ascii="Garamond" w:hAnsi="Garamond"/>
          <w:sz w:val="24"/>
          <w:szCs w:val="24"/>
        </w:rPr>
        <w:t xml:space="preserve"> Participation</w:t>
      </w:r>
    </w:p>
    <w:p w14:paraId="2B4785A8" w14:textId="77777777" w:rsidR="00FC4F00" w:rsidRPr="009558C0" w:rsidRDefault="00FC4F00" w:rsidP="00FC4F00">
      <w:pPr>
        <w:ind w:left="720"/>
        <w:jc w:val="both"/>
        <w:rPr>
          <w:rFonts w:ascii="Garamond" w:eastAsia="Times New Roman" w:hAnsi="Garamond"/>
          <w:sz w:val="24"/>
          <w:szCs w:val="24"/>
        </w:rPr>
      </w:pPr>
      <w:r w:rsidRPr="009558C0">
        <w:rPr>
          <w:rFonts w:ascii="Garamond" w:eastAsia="Times New Roman" w:hAnsi="Garamond"/>
          <w:sz w:val="24"/>
          <w:szCs w:val="24"/>
        </w:rPr>
        <w:t>Due Date: N/A</w:t>
      </w:r>
    </w:p>
    <w:p w14:paraId="71DF37CC" w14:textId="77777777" w:rsidR="00FC4F00" w:rsidRPr="009558C0" w:rsidRDefault="00FC4F00" w:rsidP="00FC4F00">
      <w:pPr>
        <w:ind w:left="720"/>
        <w:jc w:val="both"/>
        <w:rPr>
          <w:rFonts w:ascii="Garamond" w:eastAsia="Times New Roman" w:hAnsi="Garamond"/>
          <w:sz w:val="24"/>
          <w:szCs w:val="24"/>
        </w:rPr>
      </w:pPr>
      <w:r w:rsidRPr="009558C0">
        <w:rPr>
          <w:rFonts w:ascii="Garamond" w:eastAsia="Times New Roman" w:hAnsi="Garamond"/>
          <w:sz w:val="24"/>
          <w:szCs w:val="24"/>
        </w:rPr>
        <w:t>Possible Points: 100</w:t>
      </w:r>
    </w:p>
    <w:p w14:paraId="1B6C8F0A" w14:textId="2D98D762" w:rsidR="00FC4F00" w:rsidRPr="009558C0" w:rsidRDefault="00FC4F00" w:rsidP="00FC4F00">
      <w:pPr>
        <w:ind w:left="720"/>
        <w:jc w:val="both"/>
        <w:rPr>
          <w:rFonts w:ascii="Garamond" w:eastAsia="Times New Roman" w:hAnsi="Garamond"/>
          <w:sz w:val="24"/>
          <w:szCs w:val="24"/>
        </w:rPr>
      </w:pPr>
      <w:r w:rsidRPr="009558C0">
        <w:rPr>
          <w:rFonts w:ascii="Garamond" w:eastAsia="Times New Roman" w:hAnsi="Garamond"/>
          <w:b/>
          <w:sz w:val="24"/>
          <w:szCs w:val="24"/>
        </w:rPr>
        <w:t>Description</w:t>
      </w:r>
      <w:r w:rsidRPr="009558C0">
        <w:rPr>
          <w:rFonts w:ascii="Garamond" w:eastAsia="Times New Roman" w:hAnsi="Garamond"/>
          <w:sz w:val="24"/>
          <w:szCs w:val="24"/>
        </w:rPr>
        <w:t>: Students must regularly comment or ask questions in</w:t>
      </w:r>
      <w:r w:rsidR="00367246">
        <w:rPr>
          <w:rFonts w:ascii="Garamond" w:eastAsia="Times New Roman" w:hAnsi="Garamond"/>
          <w:sz w:val="24"/>
          <w:szCs w:val="24"/>
        </w:rPr>
        <w:t xml:space="preserve"> discussions during</w:t>
      </w:r>
      <w:r w:rsidR="00162232">
        <w:rPr>
          <w:rFonts w:ascii="Garamond" w:eastAsia="Times New Roman" w:hAnsi="Garamond"/>
          <w:sz w:val="24"/>
          <w:szCs w:val="24"/>
        </w:rPr>
        <w:t xml:space="preserve"> weekly</w:t>
      </w:r>
      <w:r w:rsidRPr="009558C0">
        <w:rPr>
          <w:rFonts w:ascii="Garamond" w:eastAsia="Times New Roman" w:hAnsi="Garamond"/>
          <w:sz w:val="24"/>
          <w:szCs w:val="24"/>
        </w:rPr>
        <w:t xml:space="preserve"> </w:t>
      </w:r>
      <w:r w:rsidR="00367246">
        <w:rPr>
          <w:rFonts w:ascii="Garamond" w:eastAsia="Times New Roman" w:hAnsi="Garamond"/>
          <w:sz w:val="24"/>
          <w:szCs w:val="24"/>
        </w:rPr>
        <w:t>video conferences</w:t>
      </w:r>
      <w:r w:rsidRPr="009558C0">
        <w:rPr>
          <w:rFonts w:ascii="Garamond" w:eastAsia="Times New Roman" w:hAnsi="Garamond"/>
          <w:sz w:val="24"/>
          <w:szCs w:val="24"/>
        </w:rPr>
        <w:t xml:space="preserve">.   </w:t>
      </w:r>
    </w:p>
    <w:p w14:paraId="2EB824E9" w14:textId="7919E7E5" w:rsidR="00FC4F00" w:rsidRPr="009558C0" w:rsidRDefault="00FC4F00" w:rsidP="00FC4F00">
      <w:pPr>
        <w:ind w:left="720"/>
        <w:jc w:val="both"/>
        <w:rPr>
          <w:rFonts w:ascii="Garamond" w:eastAsia="Times New Roman" w:hAnsi="Garamond"/>
          <w:sz w:val="24"/>
          <w:szCs w:val="24"/>
        </w:rPr>
      </w:pPr>
      <w:r w:rsidRPr="009558C0">
        <w:rPr>
          <w:rFonts w:ascii="Garamond" w:eastAsia="Times New Roman" w:hAnsi="Garamond"/>
          <w:b/>
          <w:sz w:val="24"/>
          <w:szCs w:val="24"/>
        </w:rPr>
        <w:t>Assessment</w:t>
      </w:r>
      <w:r w:rsidRPr="009558C0">
        <w:rPr>
          <w:rFonts w:ascii="Garamond" w:eastAsia="Times New Roman" w:hAnsi="Garamond"/>
          <w:sz w:val="24"/>
          <w:szCs w:val="24"/>
        </w:rPr>
        <w:t>: Each class member must take responsibility for the success of discussion</w:t>
      </w:r>
      <w:r w:rsidR="00367246">
        <w:rPr>
          <w:rFonts w:ascii="Garamond" w:eastAsia="Times New Roman" w:hAnsi="Garamond"/>
          <w:sz w:val="24"/>
          <w:szCs w:val="24"/>
        </w:rPr>
        <w:t xml:space="preserve">s during </w:t>
      </w:r>
      <w:r w:rsidR="00162232">
        <w:rPr>
          <w:rFonts w:ascii="Garamond" w:eastAsia="Times New Roman" w:hAnsi="Garamond"/>
          <w:sz w:val="24"/>
          <w:szCs w:val="24"/>
        </w:rPr>
        <w:t xml:space="preserve">weekly </w:t>
      </w:r>
      <w:r w:rsidR="00367246">
        <w:rPr>
          <w:rFonts w:ascii="Garamond" w:eastAsia="Times New Roman" w:hAnsi="Garamond"/>
          <w:sz w:val="24"/>
          <w:szCs w:val="24"/>
        </w:rPr>
        <w:t>video conferences</w:t>
      </w:r>
      <w:r w:rsidRPr="009558C0">
        <w:rPr>
          <w:rFonts w:ascii="Garamond" w:eastAsia="Times New Roman" w:hAnsi="Garamond"/>
          <w:sz w:val="24"/>
          <w:szCs w:val="24"/>
        </w:rPr>
        <w:t xml:space="preserve">. This includes </w:t>
      </w:r>
      <w:r w:rsidR="00367246">
        <w:rPr>
          <w:rFonts w:ascii="Garamond" w:eastAsia="Times New Roman" w:hAnsi="Garamond"/>
          <w:sz w:val="24"/>
          <w:szCs w:val="24"/>
        </w:rPr>
        <w:t>joining the conference</w:t>
      </w:r>
      <w:r w:rsidRPr="009558C0">
        <w:rPr>
          <w:rFonts w:ascii="Garamond" w:eastAsia="Times New Roman" w:hAnsi="Garamond"/>
          <w:sz w:val="24"/>
          <w:szCs w:val="24"/>
        </w:rPr>
        <w:t xml:space="preserve"> on time, ready to talk theology, with a cooperative attitude, a team spirit, and a determination carefully to follow and appropriately to join in on a group conversation. The goal is not to have every student say the same number of words each week, but to have every student make a helpful contribution to every discussion. Student participation can fail by being too much (dominating the conversation), too little (disengaged from the conversation), or simply unhelpful (not following the conversation, disregarding others, etc.). </w:t>
      </w:r>
      <w:r w:rsidR="00BD4243" w:rsidRPr="009558C0">
        <w:rPr>
          <w:rFonts w:ascii="Garamond" w:eastAsia="Times New Roman" w:hAnsi="Garamond"/>
          <w:sz w:val="24"/>
          <w:szCs w:val="24"/>
        </w:rPr>
        <w:t>Students will receive a participation grade at the end of the semester.</w:t>
      </w:r>
    </w:p>
    <w:p w14:paraId="40785C5E" w14:textId="4EA34F94" w:rsidR="00BD4243" w:rsidRPr="009558C0" w:rsidRDefault="00BD4243" w:rsidP="00BD4243">
      <w:pPr>
        <w:pStyle w:val="Heading3"/>
        <w:rPr>
          <w:rFonts w:ascii="Garamond" w:hAnsi="Garamond"/>
          <w:sz w:val="24"/>
          <w:szCs w:val="24"/>
        </w:rPr>
      </w:pPr>
      <w:r w:rsidRPr="009558C0">
        <w:rPr>
          <w:rFonts w:ascii="Garamond" w:hAnsi="Garamond"/>
          <w:sz w:val="24"/>
          <w:szCs w:val="24"/>
        </w:rPr>
        <w:t>Task 2: Online Work</w:t>
      </w:r>
    </w:p>
    <w:p w14:paraId="647C4FC6" w14:textId="34C89B56" w:rsidR="00BD4243" w:rsidRPr="009558C0" w:rsidRDefault="00BD4243" w:rsidP="00BD4243">
      <w:pPr>
        <w:ind w:left="720"/>
        <w:jc w:val="both"/>
        <w:rPr>
          <w:rFonts w:ascii="Garamond" w:eastAsia="Times New Roman" w:hAnsi="Garamond"/>
          <w:sz w:val="24"/>
          <w:szCs w:val="24"/>
        </w:rPr>
      </w:pPr>
      <w:r w:rsidRPr="009558C0">
        <w:rPr>
          <w:rFonts w:ascii="Garamond" w:eastAsia="Times New Roman" w:hAnsi="Garamond"/>
          <w:sz w:val="24"/>
          <w:szCs w:val="24"/>
        </w:rPr>
        <w:t>Due Date: Weekly</w:t>
      </w:r>
    </w:p>
    <w:p w14:paraId="100D3FAA" w14:textId="77777777" w:rsidR="00BD4243" w:rsidRPr="009558C0" w:rsidRDefault="00BD4243" w:rsidP="00BD4243">
      <w:pPr>
        <w:ind w:left="720"/>
        <w:jc w:val="both"/>
        <w:rPr>
          <w:rFonts w:ascii="Garamond" w:eastAsia="Times New Roman" w:hAnsi="Garamond"/>
          <w:sz w:val="24"/>
          <w:szCs w:val="24"/>
        </w:rPr>
      </w:pPr>
      <w:r w:rsidRPr="009558C0">
        <w:rPr>
          <w:rFonts w:ascii="Garamond" w:eastAsia="Times New Roman" w:hAnsi="Garamond"/>
          <w:sz w:val="24"/>
          <w:szCs w:val="24"/>
        </w:rPr>
        <w:t>Possible Points: 100</w:t>
      </w:r>
    </w:p>
    <w:p w14:paraId="67502357" w14:textId="60715367" w:rsidR="00BD4243" w:rsidRPr="009558C0" w:rsidRDefault="00BD4243" w:rsidP="00BD4243">
      <w:pPr>
        <w:ind w:left="720"/>
        <w:jc w:val="both"/>
        <w:rPr>
          <w:rFonts w:ascii="Garamond" w:hAnsi="Garamond"/>
          <w:bCs/>
          <w:sz w:val="24"/>
          <w:szCs w:val="24"/>
        </w:rPr>
      </w:pPr>
      <w:r w:rsidRPr="009558C0">
        <w:rPr>
          <w:rFonts w:ascii="Garamond" w:eastAsia="Times New Roman" w:hAnsi="Garamond"/>
          <w:b/>
          <w:sz w:val="24"/>
          <w:szCs w:val="24"/>
        </w:rPr>
        <w:t>Description</w:t>
      </w:r>
      <w:r w:rsidRPr="009558C0">
        <w:rPr>
          <w:rFonts w:ascii="Garamond" w:eastAsia="Times New Roman" w:hAnsi="Garamond"/>
          <w:sz w:val="24"/>
          <w:szCs w:val="24"/>
        </w:rPr>
        <w:t xml:space="preserve">: </w:t>
      </w:r>
      <w:r w:rsidRPr="009558C0">
        <w:rPr>
          <w:rFonts w:ascii="Garamond" w:eastAsia="Times New Roman" w:hAnsi="Garamond"/>
          <w:bCs/>
          <w:sz w:val="24"/>
          <w:szCs w:val="24"/>
        </w:rPr>
        <w:t>Weekly online work will typically consist of two elements, both to be completed on Canvas: (1) discussion questions based on the week’s reading; and (2) a 1-page synopsis of what you learned during the week.</w:t>
      </w:r>
    </w:p>
    <w:p w14:paraId="36474ABF" w14:textId="0333EBD5" w:rsidR="009558C0" w:rsidRPr="009558C0" w:rsidRDefault="00BD4243" w:rsidP="009558C0">
      <w:pPr>
        <w:ind w:left="720"/>
        <w:jc w:val="both"/>
        <w:rPr>
          <w:rFonts w:ascii="Garamond" w:eastAsia="Times New Roman" w:hAnsi="Garamond"/>
          <w:bCs/>
          <w:sz w:val="24"/>
          <w:szCs w:val="24"/>
        </w:rPr>
      </w:pPr>
      <w:r w:rsidRPr="009558C0">
        <w:rPr>
          <w:rFonts w:ascii="Garamond" w:eastAsia="Times New Roman" w:hAnsi="Garamond"/>
          <w:b/>
          <w:sz w:val="24"/>
          <w:szCs w:val="24"/>
        </w:rPr>
        <w:t>Assessment</w:t>
      </w:r>
      <w:r w:rsidRPr="009558C0">
        <w:rPr>
          <w:rFonts w:ascii="Garamond" w:eastAsia="Times New Roman" w:hAnsi="Garamond"/>
          <w:sz w:val="24"/>
          <w:szCs w:val="24"/>
        </w:rPr>
        <w:t>:</w:t>
      </w:r>
      <w:r w:rsidRPr="009558C0">
        <w:rPr>
          <w:rFonts w:ascii="Garamond" w:hAnsi="Garamond"/>
          <w:bCs/>
          <w:sz w:val="24"/>
          <w:szCs w:val="24"/>
        </w:rPr>
        <w:t xml:space="preserve"> </w:t>
      </w:r>
      <w:r w:rsidR="009558C0" w:rsidRPr="009558C0">
        <w:rPr>
          <w:rFonts w:ascii="Garamond" w:eastAsia="Times New Roman" w:hAnsi="Garamond"/>
          <w:sz w:val="24"/>
          <w:szCs w:val="24"/>
        </w:rPr>
        <w:t xml:space="preserve">(1) Students will submit discussion questions each week prior to </w:t>
      </w:r>
      <w:r w:rsidR="00541899">
        <w:rPr>
          <w:rFonts w:ascii="Garamond" w:eastAsia="Times New Roman" w:hAnsi="Garamond"/>
          <w:sz w:val="24"/>
          <w:szCs w:val="24"/>
        </w:rPr>
        <w:t>video conferences</w:t>
      </w:r>
      <w:r w:rsidR="009558C0" w:rsidRPr="009558C0">
        <w:rPr>
          <w:rFonts w:ascii="Garamond" w:eastAsia="Times New Roman" w:hAnsi="Garamond"/>
          <w:sz w:val="24"/>
          <w:szCs w:val="24"/>
        </w:rPr>
        <w:t xml:space="preserve">. The questions will be based upon the assigned reading for that week. </w:t>
      </w:r>
      <w:r w:rsidR="009558C0" w:rsidRPr="009558C0">
        <w:rPr>
          <w:rFonts w:ascii="Garamond" w:eastAsia="Times New Roman" w:hAnsi="Garamond"/>
          <w:bCs/>
          <w:sz w:val="24"/>
          <w:szCs w:val="24"/>
        </w:rPr>
        <w:t xml:space="preserve">To receive full credit discussion questions must be </w:t>
      </w:r>
      <w:r w:rsidR="009558C0" w:rsidRPr="009558C0">
        <w:rPr>
          <w:rFonts w:ascii="Garamond" w:eastAsia="Times New Roman" w:hAnsi="Garamond"/>
          <w:bCs/>
          <w:i/>
          <w:sz w:val="24"/>
          <w:szCs w:val="24"/>
        </w:rPr>
        <w:t>discussable questions</w:t>
      </w:r>
      <w:r w:rsidR="009558C0" w:rsidRPr="009558C0">
        <w:rPr>
          <w:rFonts w:ascii="Garamond" w:eastAsia="Times New Roman" w:hAnsi="Garamond"/>
          <w:bCs/>
          <w:sz w:val="24"/>
          <w:szCs w:val="24"/>
        </w:rPr>
        <w:t>. Try to base your discussion questions on those passages of the text that you found most interesting, surprising, puzzling, or profound.  While good discussion questions can arise from the entire argument of a primary text, it is always helpful when they refer to a specific page or section number. This will enable the entire class to find, review, and engage a particular passage together.</w:t>
      </w:r>
    </w:p>
    <w:p w14:paraId="08689E7F" w14:textId="71E23D5D" w:rsidR="00BD4243" w:rsidRPr="009558C0" w:rsidRDefault="009558C0" w:rsidP="009558C0">
      <w:pPr>
        <w:ind w:left="720"/>
        <w:jc w:val="both"/>
        <w:rPr>
          <w:rFonts w:ascii="Garamond" w:eastAsia="Times New Roman" w:hAnsi="Garamond"/>
          <w:bCs/>
          <w:sz w:val="24"/>
          <w:szCs w:val="24"/>
        </w:rPr>
      </w:pPr>
      <w:r w:rsidRPr="009558C0">
        <w:rPr>
          <w:rFonts w:ascii="Garamond" w:eastAsia="Times New Roman" w:hAnsi="Garamond"/>
          <w:bCs/>
          <w:sz w:val="24"/>
          <w:szCs w:val="24"/>
        </w:rPr>
        <w:lastRenderedPageBreak/>
        <w:t>(2) After each week</w:t>
      </w:r>
      <w:r w:rsidR="00DF1C10">
        <w:rPr>
          <w:rFonts w:ascii="Garamond" w:eastAsia="Times New Roman" w:hAnsi="Garamond"/>
          <w:bCs/>
          <w:sz w:val="24"/>
          <w:szCs w:val="24"/>
        </w:rPr>
        <w:t>’</w:t>
      </w:r>
      <w:r w:rsidR="00162232">
        <w:rPr>
          <w:rFonts w:ascii="Garamond" w:eastAsia="Times New Roman" w:hAnsi="Garamond"/>
          <w:bCs/>
          <w:sz w:val="24"/>
          <w:szCs w:val="24"/>
        </w:rPr>
        <w:t>s</w:t>
      </w:r>
      <w:r w:rsidR="00DF1C10">
        <w:rPr>
          <w:rFonts w:ascii="Garamond" w:eastAsia="Times New Roman" w:hAnsi="Garamond"/>
          <w:bCs/>
          <w:sz w:val="24"/>
          <w:szCs w:val="24"/>
        </w:rPr>
        <w:t xml:space="preserve"> video conference</w:t>
      </w:r>
      <w:r w:rsidRPr="009558C0">
        <w:rPr>
          <w:rFonts w:ascii="Garamond" w:eastAsia="Times New Roman" w:hAnsi="Garamond"/>
          <w:bCs/>
          <w:sz w:val="24"/>
          <w:szCs w:val="24"/>
        </w:rPr>
        <w:t xml:space="preserve">, students will submit a synopsis, highlighting the most significant material from that week’s readings, lectures, and discussion. To receive full credit your group synopsis must be clear and accurate. An example submission is available on Canvas. </w:t>
      </w:r>
    </w:p>
    <w:p w14:paraId="3095121B" w14:textId="36527E24" w:rsidR="00BD4243" w:rsidRPr="009558C0" w:rsidRDefault="00BD4243" w:rsidP="00BD4243">
      <w:pPr>
        <w:pStyle w:val="Heading3"/>
        <w:rPr>
          <w:rFonts w:ascii="Garamond" w:hAnsi="Garamond"/>
          <w:sz w:val="24"/>
          <w:szCs w:val="24"/>
        </w:rPr>
      </w:pPr>
      <w:r w:rsidRPr="009558C0">
        <w:rPr>
          <w:rFonts w:ascii="Garamond" w:hAnsi="Garamond"/>
          <w:sz w:val="24"/>
          <w:szCs w:val="24"/>
        </w:rPr>
        <w:t>T</w:t>
      </w:r>
      <w:r w:rsidR="009558C0" w:rsidRPr="009558C0">
        <w:rPr>
          <w:rFonts w:ascii="Garamond" w:hAnsi="Garamond"/>
          <w:sz w:val="24"/>
          <w:szCs w:val="24"/>
        </w:rPr>
        <w:t>ask 3</w:t>
      </w:r>
      <w:r w:rsidRPr="009558C0">
        <w:rPr>
          <w:rFonts w:ascii="Garamond" w:hAnsi="Garamond"/>
          <w:sz w:val="24"/>
          <w:szCs w:val="24"/>
        </w:rPr>
        <w:t>: Assigned Reading</w:t>
      </w:r>
    </w:p>
    <w:p w14:paraId="61E4507A" w14:textId="77777777" w:rsidR="00BD4243" w:rsidRPr="009558C0" w:rsidRDefault="00BD4243" w:rsidP="00BD4243">
      <w:pPr>
        <w:ind w:left="720"/>
        <w:jc w:val="both"/>
        <w:rPr>
          <w:rFonts w:ascii="Garamond" w:eastAsia="Times New Roman" w:hAnsi="Garamond"/>
          <w:sz w:val="24"/>
          <w:szCs w:val="24"/>
        </w:rPr>
      </w:pPr>
      <w:r w:rsidRPr="009558C0">
        <w:rPr>
          <w:rFonts w:ascii="Garamond" w:eastAsia="Times New Roman" w:hAnsi="Garamond"/>
          <w:sz w:val="24"/>
          <w:szCs w:val="24"/>
        </w:rPr>
        <w:t xml:space="preserve">Due Date: See Course Calendar </w:t>
      </w:r>
    </w:p>
    <w:p w14:paraId="0EF03AC8" w14:textId="77777777" w:rsidR="00BD4243" w:rsidRPr="009558C0" w:rsidRDefault="00BD4243" w:rsidP="00BD4243">
      <w:pPr>
        <w:ind w:left="720"/>
        <w:jc w:val="both"/>
        <w:rPr>
          <w:rFonts w:ascii="Garamond" w:eastAsia="Times New Roman" w:hAnsi="Garamond"/>
          <w:sz w:val="24"/>
          <w:szCs w:val="24"/>
        </w:rPr>
      </w:pPr>
      <w:r w:rsidRPr="009558C0">
        <w:rPr>
          <w:rFonts w:ascii="Garamond" w:eastAsia="Times New Roman" w:hAnsi="Garamond"/>
          <w:sz w:val="24"/>
          <w:szCs w:val="24"/>
        </w:rPr>
        <w:t>Possible Points: 100</w:t>
      </w:r>
    </w:p>
    <w:p w14:paraId="310BB1B2" w14:textId="77777777" w:rsidR="00BD4243" w:rsidRPr="009558C0" w:rsidRDefault="00BD4243" w:rsidP="00BD4243">
      <w:pPr>
        <w:ind w:left="720"/>
        <w:jc w:val="both"/>
        <w:rPr>
          <w:rFonts w:ascii="Garamond" w:hAnsi="Garamond"/>
          <w:bCs/>
          <w:sz w:val="24"/>
          <w:szCs w:val="24"/>
        </w:rPr>
      </w:pPr>
      <w:r w:rsidRPr="009558C0">
        <w:rPr>
          <w:rFonts w:ascii="Garamond" w:eastAsia="Times New Roman" w:hAnsi="Garamond"/>
          <w:b/>
          <w:sz w:val="24"/>
          <w:szCs w:val="24"/>
        </w:rPr>
        <w:t>Description</w:t>
      </w:r>
      <w:r w:rsidRPr="009558C0">
        <w:rPr>
          <w:rFonts w:ascii="Garamond" w:eastAsia="Times New Roman" w:hAnsi="Garamond"/>
          <w:sz w:val="24"/>
          <w:szCs w:val="24"/>
        </w:rPr>
        <w:t xml:space="preserve">: </w:t>
      </w:r>
      <w:r w:rsidRPr="009558C0">
        <w:rPr>
          <w:rFonts w:ascii="Garamond" w:hAnsi="Garamond"/>
          <w:bCs/>
          <w:sz w:val="24"/>
          <w:szCs w:val="24"/>
        </w:rPr>
        <w:t>Students will read the assigned texts thoughtfully.</w:t>
      </w:r>
    </w:p>
    <w:p w14:paraId="3260A3CA" w14:textId="06951811" w:rsidR="00BD4243" w:rsidRPr="009558C0" w:rsidRDefault="00BD4243" w:rsidP="009558C0">
      <w:pPr>
        <w:ind w:left="720"/>
        <w:jc w:val="both"/>
        <w:rPr>
          <w:rFonts w:ascii="Garamond" w:hAnsi="Garamond"/>
          <w:bCs/>
          <w:sz w:val="24"/>
          <w:szCs w:val="24"/>
        </w:rPr>
      </w:pPr>
      <w:r w:rsidRPr="009558C0">
        <w:rPr>
          <w:rFonts w:ascii="Garamond" w:eastAsia="Times New Roman" w:hAnsi="Garamond"/>
          <w:b/>
          <w:sz w:val="24"/>
          <w:szCs w:val="24"/>
        </w:rPr>
        <w:t>Assessment</w:t>
      </w:r>
      <w:r w:rsidRPr="009558C0">
        <w:rPr>
          <w:rFonts w:ascii="Garamond" w:eastAsia="Times New Roman" w:hAnsi="Garamond"/>
          <w:sz w:val="24"/>
          <w:szCs w:val="24"/>
        </w:rPr>
        <w:t>:</w:t>
      </w:r>
      <w:r w:rsidRPr="009558C0">
        <w:rPr>
          <w:rFonts w:ascii="Garamond" w:hAnsi="Garamond"/>
          <w:bCs/>
          <w:sz w:val="24"/>
          <w:szCs w:val="24"/>
        </w:rPr>
        <w:t xml:space="preserve"> Students’ engagement with the assigned reading will be assessed through discussion</w:t>
      </w:r>
      <w:r w:rsidR="004F1947">
        <w:rPr>
          <w:rFonts w:ascii="Garamond" w:hAnsi="Garamond"/>
          <w:bCs/>
          <w:sz w:val="24"/>
          <w:szCs w:val="24"/>
        </w:rPr>
        <w:t xml:space="preserve"> during weekly video conferences</w:t>
      </w:r>
      <w:r w:rsidRPr="009558C0">
        <w:rPr>
          <w:rFonts w:ascii="Garamond" w:hAnsi="Garamond"/>
          <w:bCs/>
          <w:sz w:val="24"/>
          <w:szCs w:val="24"/>
        </w:rPr>
        <w:t xml:space="preserve"> and by the quality of the students’ discussion questions. Students will also be asked to attest to the percentage of the readings she or he completed.</w:t>
      </w:r>
    </w:p>
    <w:p w14:paraId="227DEF52" w14:textId="4BA969D7" w:rsidR="0078406E" w:rsidRPr="009558C0" w:rsidRDefault="0078406E" w:rsidP="00077619">
      <w:pPr>
        <w:pStyle w:val="Heading3"/>
        <w:rPr>
          <w:rFonts w:ascii="Garamond" w:hAnsi="Garamond"/>
          <w:sz w:val="24"/>
          <w:szCs w:val="24"/>
        </w:rPr>
      </w:pPr>
      <w:r w:rsidRPr="009558C0">
        <w:rPr>
          <w:rFonts w:ascii="Garamond" w:hAnsi="Garamond"/>
          <w:sz w:val="24"/>
          <w:szCs w:val="24"/>
        </w:rPr>
        <w:t>T</w:t>
      </w:r>
      <w:r w:rsidR="009558C0" w:rsidRPr="009558C0">
        <w:rPr>
          <w:rFonts w:ascii="Garamond" w:hAnsi="Garamond"/>
          <w:sz w:val="24"/>
          <w:szCs w:val="24"/>
        </w:rPr>
        <w:t>ask 4</w:t>
      </w:r>
      <w:r w:rsidRPr="009558C0">
        <w:rPr>
          <w:rFonts w:ascii="Garamond" w:hAnsi="Garamond"/>
          <w:sz w:val="24"/>
          <w:szCs w:val="24"/>
        </w:rPr>
        <w:t>:</w:t>
      </w:r>
      <w:r w:rsidR="00D902A0" w:rsidRPr="009558C0">
        <w:rPr>
          <w:rFonts w:ascii="Garamond" w:hAnsi="Garamond"/>
          <w:sz w:val="24"/>
          <w:szCs w:val="24"/>
        </w:rPr>
        <w:t xml:space="preserve"> </w:t>
      </w:r>
      <w:r w:rsidR="009558C0" w:rsidRPr="009558C0">
        <w:rPr>
          <w:rFonts w:ascii="Garamond" w:hAnsi="Garamond"/>
          <w:sz w:val="24"/>
          <w:szCs w:val="24"/>
        </w:rPr>
        <w:t>Theological Description (1500-2000 words)</w:t>
      </w:r>
    </w:p>
    <w:p w14:paraId="56779E6C" w14:textId="1220A120" w:rsidR="00FC4F00" w:rsidRPr="009558C0" w:rsidRDefault="009558C0" w:rsidP="00FC4F00">
      <w:pPr>
        <w:ind w:left="720"/>
        <w:jc w:val="both"/>
        <w:rPr>
          <w:rFonts w:ascii="Garamond" w:eastAsia="Times New Roman" w:hAnsi="Garamond"/>
          <w:sz w:val="24"/>
          <w:szCs w:val="24"/>
        </w:rPr>
      </w:pPr>
      <w:r w:rsidRPr="009558C0">
        <w:rPr>
          <w:rFonts w:ascii="Garamond" w:eastAsia="Times New Roman" w:hAnsi="Garamond"/>
          <w:sz w:val="24"/>
          <w:szCs w:val="24"/>
        </w:rPr>
        <w:t>Due Date: February 14</w:t>
      </w:r>
    </w:p>
    <w:p w14:paraId="46057E82" w14:textId="77777777" w:rsidR="00FC4F00" w:rsidRPr="009558C0" w:rsidRDefault="00FC4F00" w:rsidP="00FC4F00">
      <w:pPr>
        <w:ind w:left="720"/>
        <w:jc w:val="both"/>
        <w:rPr>
          <w:rFonts w:ascii="Garamond" w:eastAsia="Times New Roman" w:hAnsi="Garamond"/>
          <w:sz w:val="24"/>
          <w:szCs w:val="24"/>
        </w:rPr>
      </w:pPr>
      <w:r w:rsidRPr="009558C0">
        <w:rPr>
          <w:rFonts w:ascii="Garamond" w:eastAsia="Times New Roman" w:hAnsi="Garamond"/>
          <w:sz w:val="24"/>
          <w:szCs w:val="24"/>
        </w:rPr>
        <w:t>Possible Points: 100</w:t>
      </w:r>
    </w:p>
    <w:p w14:paraId="5BD322EF" w14:textId="0B7A7A96" w:rsidR="00FC4F00" w:rsidRPr="009558C0" w:rsidRDefault="00FC4F00" w:rsidP="00FC4F00">
      <w:pPr>
        <w:ind w:left="720"/>
        <w:jc w:val="both"/>
        <w:rPr>
          <w:rFonts w:ascii="Garamond" w:hAnsi="Garamond"/>
          <w:bCs/>
          <w:sz w:val="24"/>
          <w:szCs w:val="24"/>
        </w:rPr>
      </w:pPr>
      <w:r w:rsidRPr="009558C0">
        <w:rPr>
          <w:rFonts w:ascii="Garamond" w:eastAsia="Times New Roman" w:hAnsi="Garamond"/>
          <w:b/>
          <w:sz w:val="24"/>
          <w:szCs w:val="24"/>
        </w:rPr>
        <w:t>Description</w:t>
      </w:r>
      <w:r w:rsidRPr="009558C0">
        <w:rPr>
          <w:rFonts w:ascii="Garamond" w:eastAsia="Times New Roman" w:hAnsi="Garamond"/>
          <w:sz w:val="24"/>
          <w:szCs w:val="24"/>
        </w:rPr>
        <w:t xml:space="preserve">: </w:t>
      </w:r>
      <w:r w:rsidR="009558C0" w:rsidRPr="009558C0">
        <w:rPr>
          <w:rFonts w:ascii="Garamond" w:hAnsi="Garamond" w:cs="Arial"/>
          <w:color w:val="2D3B45"/>
          <w:sz w:val="24"/>
          <w:szCs w:val="24"/>
          <w:shd w:val="clear" w:color="auto" w:fill="FFFFFF"/>
        </w:rPr>
        <w:t>Students will investigate a primary source written by a major contributor to the church’s reflection on Anthropology/Hamartiology/Christology (e.g., Athanasius, Basil, Cyril, Anselm, Thomas Aquinas, Martin Luther, John Calvin etc.) and the context in which the theologian lived. The three main questions you should address are: 1) what is the argument of this work and how is it supported? 2) what were the contextual circumstances that made this theologian’s work important for the church? (what was he or she responding to?) 3) why is this argument important for us today? If you would like direction on who to study, then write your paper on Athanasius's </w:t>
      </w:r>
      <w:r w:rsidR="009558C0" w:rsidRPr="009558C0">
        <w:rPr>
          <w:rStyle w:val="Emphasis"/>
          <w:rFonts w:ascii="Garamond" w:hAnsi="Garamond" w:cs="Arial"/>
          <w:color w:val="2D3B45"/>
          <w:sz w:val="24"/>
          <w:szCs w:val="24"/>
          <w:shd w:val="clear" w:color="auto" w:fill="FFFFFF"/>
        </w:rPr>
        <w:t>On the Incarnation</w:t>
      </w:r>
      <w:r w:rsidR="009558C0" w:rsidRPr="009558C0">
        <w:rPr>
          <w:rFonts w:ascii="Garamond" w:hAnsi="Garamond" w:cs="Arial"/>
          <w:color w:val="2D3B45"/>
          <w:sz w:val="24"/>
          <w:szCs w:val="24"/>
          <w:shd w:val="clear" w:color="auto" w:fill="FFFFFF"/>
        </w:rPr>
        <w:t> or Anselm's </w:t>
      </w:r>
      <w:r w:rsidR="009558C0" w:rsidRPr="009558C0">
        <w:rPr>
          <w:rStyle w:val="Emphasis"/>
          <w:rFonts w:ascii="Garamond" w:hAnsi="Garamond" w:cs="Arial"/>
          <w:color w:val="2D3B45"/>
          <w:sz w:val="24"/>
          <w:szCs w:val="24"/>
          <w:shd w:val="clear" w:color="auto" w:fill="FFFFFF"/>
        </w:rPr>
        <w:t>Why God Became Man</w:t>
      </w:r>
      <w:r w:rsidRPr="009558C0">
        <w:rPr>
          <w:rFonts w:ascii="Garamond" w:hAnsi="Garamond"/>
          <w:bCs/>
          <w:sz w:val="24"/>
          <w:szCs w:val="24"/>
        </w:rPr>
        <w:t>.</w:t>
      </w:r>
    </w:p>
    <w:p w14:paraId="4DEFFF45" w14:textId="5CF6E154" w:rsidR="00FC4F00" w:rsidRPr="009558C0" w:rsidRDefault="00FC4F00" w:rsidP="00FC4F00">
      <w:pPr>
        <w:ind w:left="720"/>
        <w:jc w:val="both"/>
        <w:rPr>
          <w:rFonts w:ascii="Garamond" w:hAnsi="Garamond"/>
          <w:bCs/>
          <w:sz w:val="24"/>
          <w:szCs w:val="24"/>
        </w:rPr>
      </w:pPr>
      <w:r w:rsidRPr="009558C0">
        <w:rPr>
          <w:rFonts w:ascii="Garamond" w:eastAsia="Times New Roman" w:hAnsi="Garamond"/>
          <w:b/>
          <w:sz w:val="24"/>
          <w:szCs w:val="24"/>
        </w:rPr>
        <w:t>Assessment</w:t>
      </w:r>
      <w:r w:rsidRPr="009558C0">
        <w:rPr>
          <w:rFonts w:ascii="Garamond" w:eastAsia="Times New Roman" w:hAnsi="Garamond"/>
          <w:sz w:val="24"/>
          <w:szCs w:val="24"/>
        </w:rPr>
        <w:t>:</w:t>
      </w:r>
      <w:r w:rsidR="009558C0" w:rsidRPr="009558C0">
        <w:rPr>
          <w:rFonts w:ascii="Garamond" w:hAnsi="Garamond"/>
          <w:bCs/>
          <w:sz w:val="24"/>
          <w:szCs w:val="24"/>
        </w:rPr>
        <w:t xml:space="preserve"> Theological Description Rubric</w:t>
      </w:r>
      <w:r w:rsidRPr="009558C0">
        <w:rPr>
          <w:rFonts w:ascii="Garamond" w:hAnsi="Garamond"/>
          <w:bCs/>
          <w:sz w:val="24"/>
          <w:szCs w:val="24"/>
        </w:rPr>
        <w:t>.</w:t>
      </w:r>
    </w:p>
    <w:p w14:paraId="30DFEE2E" w14:textId="66A5C5F3" w:rsidR="00BA50F8" w:rsidRPr="009558C0" w:rsidRDefault="009558C0" w:rsidP="00BA50F8">
      <w:pPr>
        <w:pStyle w:val="Heading3"/>
        <w:rPr>
          <w:rFonts w:ascii="Garamond" w:hAnsi="Garamond"/>
          <w:sz w:val="24"/>
          <w:szCs w:val="24"/>
        </w:rPr>
      </w:pPr>
      <w:r w:rsidRPr="009558C0">
        <w:rPr>
          <w:rFonts w:ascii="Garamond" w:hAnsi="Garamond"/>
          <w:sz w:val="24"/>
          <w:szCs w:val="24"/>
        </w:rPr>
        <w:t>Task 5: Book Review (2000-25</w:t>
      </w:r>
      <w:r w:rsidR="00167B81" w:rsidRPr="009558C0">
        <w:rPr>
          <w:rFonts w:ascii="Garamond" w:hAnsi="Garamond"/>
          <w:sz w:val="24"/>
          <w:szCs w:val="24"/>
        </w:rPr>
        <w:t>00 words)</w:t>
      </w:r>
    </w:p>
    <w:p w14:paraId="19C122A5" w14:textId="2EC224A4" w:rsidR="00BA50F8" w:rsidRPr="009558C0" w:rsidRDefault="00BA50F8" w:rsidP="00BA50F8">
      <w:pPr>
        <w:ind w:left="720"/>
        <w:jc w:val="both"/>
        <w:rPr>
          <w:rFonts w:ascii="Garamond" w:eastAsia="Times New Roman" w:hAnsi="Garamond"/>
          <w:sz w:val="24"/>
          <w:szCs w:val="24"/>
        </w:rPr>
      </w:pPr>
      <w:r w:rsidRPr="009558C0">
        <w:rPr>
          <w:rFonts w:ascii="Garamond" w:eastAsia="Times New Roman" w:hAnsi="Garamond"/>
          <w:sz w:val="24"/>
          <w:szCs w:val="24"/>
        </w:rPr>
        <w:t xml:space="preserve">Due Date: </w:t>
      </w:r>
      <w:r w:rsidR="009558C0" w:rsidRPr="009558C0">
        <w:rPr>
          <w:rFonts w:ascii="Garamond" w:eastAsia="Times New Roman" w:hAnsi="Garamond"/>
          <w:sz w:val="24"/>
          <w:szCs w:val="24"/>
        </w:rPr>
        <w:t>March 14</w:t>
      </w:r>
    </w:p>
    <w:p w14:paraId="215AD5CE" w14:textId="77777777" w:rsidR="00BA50F8" w:rsidRPr="009558C0" w:rsidRDefault="00BA50F8" w:rsidP="00BA50F8">
      <w:pPr>
        <w:ind w:left="720"/>
        <w:jc w:val="both"/>
        <w:rPr>
          <w:rFonts w:ascii="Garamond" w:eastAsia="Times New Roman" w:hAnsi="Garamond"/>
          <w:sz w:val="24"/>
          <w:szCs w:val="24"/>
        </w:rPr>
      </w:pPr>
      <w:r w:rsidRPr="009558C0">
        <w:rPr>
          <w:rFonts w:ascii="Garamond" w:eastAsia="Times New Roman" w:hAnsi="Garamond"/>
          <w:sz w:val="24"/>
          <w:szCs w:val="24"/>
        </w:rPr>
        <w:t>Possible Points: 100</w:t>
      </w:r>
    </w:p>
    <w:p w14:paraId="34C90CB7" w14:textId="6AFAD8FE" w:rsidR="00BA50F8" w:rsidRPr="009558C0" w:rsidRDefault="00BA50F8" w:rsidP="00BA50F8">
      <w:pPr>
        <w:ind w:left="720"/>
        <w:jc w:val="both"/>
        <w:rPr>
          <w:rFonts w:ascii="Garamond" w:hAnsi="Garamond"/>
          <w:bCs/>
          <w:sz w:val="24"/>
          <w:szCs w:val="24"/>
        </w:rPr>
      </w:pPr>
      <w:r w:rsidRPr="009558C0">
        <w:rPr>
          <w:rFonts w:ascii="Garamond" w:eastAsia="Times New Roman" w:hAnsi="Garamond"/>
          <w:b/>
          <w:sz w:val="24"/>
          <w:szCs w:val="24"/>
        </w:rPr>
        <w:t>Description</w:t>
      </w:r>
      <w:r w:rsidRPr="009558C0">
        <w:rPr>
          <w:rFonts w:ascii="Garamond" w:eastAsia="Times New Roman" w:hAnsi="Garamond"/>
          <w:sz w:val="24"/>
          <w:szCs w:val="24"/>
        </w:rPr>
        <w:t xml:space="preserve">: </w:t>
      </w:r>
      <w:r w:rsidR="009558C0" w:rsidRPr="009558C0">
        <w:rPr>
          <w:rFonts w:ascii="Garamond" w:hAnsi="Garamond"/>
          <w:sz w:val="24"/>
          <w:szCs w:val="24"/>
        </w:rPr>
        <w:t>Students will write a book review of one book from the Book Review List. You will include an analysis of each chapter of the book in which you summarize the author’s argument and demonstrate your understanding of the logic of the author’s main thesis/theses. Then, at the end of the paper, you will provide a response to the author’s main thesis/theses. The purpose of this assignment is for me to see that you understand the contours of the book and have engaged its arguments (raising objections or extending its insights). You should include both theological and exegetical arguments in your response</w:t>
      </w:r>
      <w:r w:rsidRPr="009558C0">
        <w:rPr>
          <w:rFonts w:ascii="Garamond" w:hAnsi="Garamond" w:cs="Arial"/>
          <w:color w:val="2D3B45"/>
          <w:sz w:val="24"/>
          <w:szCs w:val="24"/>
          <w:shd w:val="clear" w:color="auto" w:fill="FFFFFF"/>
        </w:rPr>
        <w:t>.</w:t>
      </w:r>
    </w:p>
    <w:p w14:paraId="6AB414D9" w14:textId="74A56A7E" w:rsidR="00FE071F" w:rsidRPr="009558C0" w:rsidRDefault="00BA50F8" w:rsidP="009558C0">
      <w:pPr>
        <w:ind w:left="720"/>
        <w:jc w:val="both"/>
        <w:rPr>
          <w:rFonts w:ascii="Garamond" w:hAnsi="Garamond"/>
          <w:bCs/>
          <w:sz w:val="24"/>
          <w:szCs w:val="24"/>
        </w:rPr>
      </w:pPr>
      <w:r w:rsidRPr="009558C0">
        <w:rPr>
          <w:rFonts w:ascii="Garamond" w:eastAsia="Times New Roman" w:hAnsi="Garamond"/>
          <w:b/>
          <w:sz w:val="24"/>
          <w:szCs w:val="24"/>
        </w:rPr>
        <w:lastRenderedPageBreak/>
        <w:t>Assessment</w:t>
      </w:r>
      <w:r w:rsidRPr="009558C0">
        <w:rPr>
          <w:rFonts w:ascii="Garamond" w:eastAsia="Times New Roman" w:hAnsi="Garamond"/>
          <w:sz w:val="24"/>
          <w:szCs w:val="24"/>
        </w:rPr>
        <w:t>:</w:t>
      </w:r>
      <w:r w:rsidRPr="009558C0">
        <w:rPr>
          <w:rFonts w:ascii="Garamond" w:hAnsi="Garamond"/>
          <w:bCs/>
          <w:sz w:val="24"/>
          <w:szCs w:val="24"/>
        </w:rPr>
        <w:t xml:space="preserve"> </w:t>
      </w:r>
      <w:r w:rsidR="009558C0" w:rsidRPr="009558C0">
        <w:rPr>
          <w:rFonts w:ascii="Garamond" w:hAnsi="Garamond" w:cs="Garamond"/>
          <w:color w:val="000000"/>
          <w:sz w:val="24"/>
          <w:szCs w:val="24"/>
        </w:rPr>
        <w:t>Book Review Rubric</w:t>
      </w:r>
    </w:p>
    <w:p w14:paraId="3E430C04" w14:textId="6CF30297" w:rsidR="00077619" w:rsidRPr="009558C0" w:rsidRDefault="0078406E" w:rsidP="00077619">
      <w:pPr>
        <w:pStyle w:val="Heading3"/>
        <w:rPr>
          <w:rFonts w:ascii="Garamond" w:hAnsi="Garamond"/>
          <w:sz w:val="24"/>
          <w:szCs w:val="24"/>
        </w:rPr>
      </w:pPr>
      <w:r w:rsidRPr="009558C0">
        <w:rPr>
          <w:rFonts w:ascii="Garamond" w:hAnsi="Garamond"/>
          <w:sz w:val="24"/>
          <w:szCs w:val="24"/>
        </w:rPr>
        <w:t xml:space="preserve">Task </w:t>
      </w:r>
      <w:r w:rsidR="00BD4243" w:rsidRPr="009558C0">
        <w:rPr>
          <w:rFonts w:ascii="Garamond" w:hAnsi="Garamond"/>
          <w:sz w:val="24"/>
          <w:szCs w:val="24"/>
        </w:rPr>
        <w:t>6</w:t>
      </w:r>
      <w:r w:rsidR="00077619" w:rsidRPr="009558C0">
        <w:rPr>
          <w:rFonts w:ascii="Garamond" w:hAnsi="Garamond"/>
          <w:sz w:val="24"/>
          <w:szCs w:val="24"/>
        </w:rPr>
        <w:t xml:space="preserve">: </w:t>
      </w:r>
      <w:r w:rsidR="00BA50F8" w:rsidRPr="009558C0">
        <w:rPr>
          <w:rFonts w:ascii="Garamond" w:hAnsi="Garamond"/>
          <w:sz w:val="24"/>
          <w:szCs w:val="24"/>
        </w:rPr>
        <w:t>Research Paper</w:t>
      </w:r>
      <w:r w:rsidR="00BD4243" w:rsidRPr="009558C0">
        <w:rPr>
          <w:rFonts w:ascii="Garamond" w:hAnsi="Garamond"/>
          <w:sz w:val="24"/>
          <w:szCs w:val="24"/>
        </w:rPr>
        <w:t xml:space="preserve"> (2500-30</w:t>
      </w:r>
      <w:r w:rsidR="00167B81" w:rsidRPr="009558C0">
        <w:rPr>
          <w:rFonts w:ascii="Garamond" w:hAnsi="Garamond"/>
          <w:sz w:val="24"/>
          <w:szCs w:val="24"/>
        </w:rPr>
        <w:t>00 words)</w:t>
      </w:r>
    </w:p>
    <w:p w14:paraId="4FAF8F22" w14:textId="326CF6B2" w:rsidR="00FC4F00" w:rsidRPr="009558C0" w:rsidRDefault="008831C4" w:rsidP="00FC4F00">
      <w:pPr>
        <w:ind w:left="720"/>
        <w:jc w:val="both"/>
        <w:rPr>
          <w:rFonts w:ascii="Garamond" w:eastAsia="Times New Roman" w:hAnsi="Garamond"/>
          <w:sz w:val="24"/>
          <w:szCs w:val="24"/>
        </w:rPr>
      </w:pPr>
      <w:r w:rsidRPr="009558C0">
        <w:rPr>
          <w:rFonts w:ascii="Garamond" w:eastAsia="Times New Roman" w:hAnsi="Garamond"/>
          <w:sz w:val="24"/>
          <w:szCs w:val="24"/>
        </w:rPr>
        <w:t xml:space="preserve">Due Date: </w:t>
      </w:r>
      <w:r w:rsidR="009558C0" w:rsidRPr="009558C0">
        <w:rPr>
          <w:rFonts w:ascii="Garamond" w:hAnsi="Garamond"/>
          <w:sz w:val="24"/>
          <w:szCs w:val="24"/>
        </w:rPr>
        <w:t>First Draft Due April 18; Final Draft Due May 2</w:t>
      </w:r>
    </w:p>
    <w:p w14:paraId="25CDF165" w14:textId="655FB4A1" w:rsidR="00BA50F8" w:rsidRPr="009558C0" w:rsidRDefault="00FC4F00" w:rsidP="00BA50F8">
      <w:pPr>
        <w:ind w:left="720"/>
        <w:jc w:val="both"/>
        <w:rPr>
          <w:rFonts w:ascii="Garamond" w:eastAsia="Times New Roman" w:hAnsi="Garamond"/>
          <w:sz w:val="24"/>
          <w:szCs w:val="24"/>
        </w:rPr>
      </w:pPr>
      <w:r w:rsidRPr="009558C0">
        <w:rPr>
          <w:rFonts w:ascii="Garamond" w:eastAsia="Times New Roman" w:hAnsi="Garamond"/>
          <w:sz w:val="24"/>
          <w:szCs w:val="24"/>
        </w:rPr>
        <w:t>Possible Points: 100</w:t>
      </w:r>
    </w:p>
    <w:p w14:paraId="68B2706D" w14:textId="357B201C" w:rsidR="00BA50F8" w:rsidRPr="009558C0" w:rsidRDefault="00BA50F8" w:rsidP="00BA50F8">
      <w:pPr>
        <w:ind w:left="720"/>
        <w:jc w:val="both"/>
        <w:rPr>
          <w:rFonts w:ascii="Garamond" w:hAnsi="Garamond"/>
          <w:bCs/>
          <w:sz w:val="24"/>
          <w:szCs w:val="24"/>
        </w:rPr>
      </w:pPr>
      <w:r w:rsidRPr="009558C0">
        <w:rPr>
          <w:rFonts w:ascii="Garamond" w:eastAsia="Times New Roman" w:hAnsi="Garamond"/>
          <w:b/>
          <w:sz w:val="24"/>
          <w:szCs w:val="24"/>
        </w:rPr>
        <w:t>Description</w:t>
      </w:r>
      <w:r w:rsidRPr="009558C0">
        <w:rPr>
          <w:rFonts w:ascii="Garamond" w:eastAsia="Times New Roman" w:hAnsi="Garamond"/>
          <w:sz w:val="24"/>
          <w:szCs w:val="24"/>
        </w:rPr>
        <w:t xml:space="preserve">: </w:t>
      </w:r>
      <w:r w:rsidR="009558C0" w:rsidRPr="009558C0">
        <w:rPr>
          <w:rFonts w:ascii="Garamond" w:hAnsi="Garamond" w:cs="Arial"/>
          <w:color w:val="2D3B45"/>
          <w:sz w:val="24"/>
          <w:szCs w:val="24"/>
          <w:shd w:val="clear" w:color="auto" w:fill="FFFFFF"/>
        </w:rPr>
        <w:t>Students will write a research paper on any topic falling within the scope of this course. If possible, use the reading assigned for the topic as an initial starting point for your research. Then, work your way outward to secondary and other primary sources. This could lead you into a large discussion of any </w:t>
      </w:r>
      <w:r w:rsidR="009558C0" w:rsidRPr="009558C0">
        <w:rPr>
          <w:rStyle w:val="Emphasis"/>
          <w:rFonts w:ascii="Garamond" w:hAnsi="Garamond" w:cs="Arial"/>
          <w:color w:val="2D3B45"/>
          <w:sz w:val="24"/>
          <w:szCs w:val="24"/>
          <w:shd w:val="clear" w:color="auto" w:fill="FFFFFF"/>
        </w:rPr>
        <w:t>arising</w:t>
      </w:r>
      <w:r w:rsidR="009558C0" w:rsidRPr="009558C0">
        <w:rPr>
          <w:rFonts w:ascii="Garamond" w:hAnsi="Garamond" w:cs="Arial"/>
          <w:color w:val="2D3B45"/>
          <w:sz w:val="24"/>
          <w:szCs w:val="24"/>
          <w:shd w:val="clear" w:color="auto" w:fill="FFFFFF"/>
        </w:rPr>
        <w:t> theme in Anthropology/Hamartiology/ Christology of interest to you. A good paper will be marked by the mature interpretation and use of primary sources, the discovering and apt use of a solid collection of </w:t>
      </w:r>
      <w:r w:rsidR="009558C0" w:rsidRPr="009558C0">
        <w:rPr>
          <w:rStyle w:val="Emphasis"/>
          <w:rFonts w:ascii="Garamond" w:hAnsi="Garamond" w:cs="Arial"/>
          <w:color w:val="2D3B45"/>
          <w:sz w:val="24"/>
          <w:szCs w:val="24"/>
          <w:shd w:val="clear" w:color="auto" w:fill="FFFFFF"/>
        </w:rPr>
        <w:t>the best</w:t>
      </w:r>
      <w:r w:rsidR="009558C0" w:rsidRPr="009558C0">
        <w:rPr>
          <w:rFonts w:ascii="Garamond" w:hAnsi="Garamond" w:cs="Arial"/>
          <w:color w:val="2D3B45"/>
          <w:sz w:val="24"/>
          <w:szCs w:val="24"/>
          <w:shd w:val="clear" w:color="auto" w:fill="FFFFFF"/>
        </w:rPr>
        <w:t xml:space="preserve"> secondary sources, careful and insightful biblical and theological reasoning, and attention to the theological and practical implications of your research for the church today. </w:t>
      </w:r>
      <w:r w:rsidR="009558C0" w:rsidRPr="009558C0">
        <w:rPr>
          <w:rFonts w:ascii="Garamond" w:hAnsi="Garamond"/>
          <w:sz w:val="24"/>
          <w:szCs w:val="24"/>
        </w:rPr>
        <w:t>Students will submit a first draft and a final draft</w:t>
      </w:r>
      <w:r w:rsidRPr="009558C0">
        <w:rPr>
          <w:rFonts w:ascii="Garamond" w:hAnsi="Garamond" w:cs="Arial"/>
          <w:color w:val="2D3B45"/>
          <w:sz w:val="24"/>
          <w:szCs w:val="24"/>
          <w:shd w:val="clear" w:color="auto" w:fill="FFFFFF"/>
        </w:rPr>
        <w:t>.</w:t>
      </w:r>
    </w:p>
    <w:p w14:paraId="25D20118" w14:textId="5C533219" w:rsidR="00BA50F8" w:rsidRPr="009558C0" w:rsidRDefault="00BA50F8" w:rsidP="00BA50F8">
      <w:pPr>
        <w:ind w:left="720"/>
        <w:jc w:val="both"/>
        <w:rPr>
          <w:rFonts w:ascii="Garamond" w:hAnsi="Garamond"/>
          <w:bCs/>
          <w:sz w:val="24"/>
          <w:szCs w:val="24"/>
        </w:rPr>
      </w:pPr>
      <w:r w:rsidRPr="009558C0">
        <w:rPr>
          <w:rFonts w:ascii="Garamond" w:eastAsia="Times New Roman" w:hAnsi="Garamond"/>
          <w:b/>
          <w:sz w:val="24"/>
          <w:szCs w:val="24"/>
        </w:rPr>
        <w:t>Assessment</w:t>
      </w:r>
      <w:r w:rsidRPr="009558C0">
        <w:rPr>
          <w:rFonts w:ascii="Garamond" w:eastAsia="Times New Roman" w:hAnsi="Garamond"/>
          <w:sz w:val="24"/>
          <w:szCs w:val="24"/>
        </w:rPr>
        <w:t>:</w:t>
      </w:r>
      <w:r w:rsidRPr="009558C0">
        <w:rPr>
          <w:rFonts w:ascii="Garamond" w:hAnsi="Garamond"/>
          <w:bCs/>
          <w:sz w:val="24"/>
          <w:szCs w:val="24"/>
        </w:rPr>
        <w:t xml:space="preserve"> </w:t>
      </w:r>
      <w:r w:rsidRPr="009558C0">
        <w:rPr>
          <w:rFonts w:ascii="Garamond" w:hAnsi="Garamond"/>
          <w:sz w:val="24"/>
          <w:szCs w:val="24"/>
        </w:rPr>
        <w:t xml:space="preserve">Research Paper Rubric  </w:t>
      </w:r>
    </w:p>
    <w:p w14:paraId="4ACD9F60" w14:textId="06C8C1AB" w:rsidR="00BA50F8" w:rsidRPr="009558C0" w:rsidRDefault="00BD4243" w:rsidP="00BA50F8">
      <w:pPr>
        <w:pStyle w:val="Heading3"/>
        <w:rPr>
          <w:rFonts w:ascii="Garamond" w:hAnsi="Garamond"/>
          <w:sz w:val="24"/>
          <w:szCs w:val="24"/>
        </w:rPr>
      </w:pPr>
      <w:r w:rsidRPr="009558C0">
        <w:rPr>
          <w:rFonts w:ascii="Garamond" w:hAnsi="Garamond"/>
          <w:sz w:val="24"/>
          <w:szCs w:val="24"/>
        </w:rPr>
        <w:t>Task 7</w:t>
      </w:r>
      <w:r w:rsidR="00BA50F8" w:rsidRPr="009558C0">
        <w:rPr>
          <w:rFonts w:ascii="Garamond" w:hAnsi="Garamond"/>
          <w:sz w:val="24"/>
          <w:szCs w:val="24"/>
        </w:rPr>
        <w:t>: Spiritual Formation Project</w:t>
      </w:r>
      <w:r w:rsidRPr="009558C0">
        <w:rPr>
          <w:rFonts w:ascii="Garamond" w:hAnsi="Garamond"/>
          <w:sz w:val="24"/>
          <w:szCs w:val="24"/>
        </w:rPr>
        <w:t xml:space="preserve"> (500</w:t>
      </w:r>
      <w:r w:rsidR="00167B81" w:rsidRPr="009558C0">
        <w:rPr>
          <w:rFonts w:ascii="Garamond" w:hAnsi="Garamond"/>
          <w:sz w:val="24"/>
          <w:szCs w:val="24"/>
        </w:rPr>
        <w:t xml:space="preserve"> words)</w:t>
      </w:r>
    </w:p>
    <w:p w14:paraId="4D67F1ED" w14:textId="253B3073" w:rsidR="00BA50F8" w:rsidRPr="009558C0" w:rsidRDefault="00BA50F8" w:rsidP="00BA50F8">
      <w:pPr>
        <w:ind w:left="720"/>
        <w:jc w:val="both"/>
        <w:rPr>
          <w:rFonts w:ascii="Garamond" w:eastAsia="Times New Roman" w:hAnsi="Garamond"/>
          <w:sz w:val="24"/>
          <w:szCs w:val="24"/>
        </w:rPr>
      </w:pPr>
      <w:r w:rsidRPr="009558C0">
        <w:rPr>
          <w:rFonts w:ascii="Garamond" w:eastAsia="Times New Roman" w:hAnsi="Garamond"/>
          <w:sz w:val="24"/>
          <w:szCs w:val="24"/>
        </w:rPr>
        <w:t xml:space="preserve">Due Date: </w:t>
      </w:r>
      <w:r w:rsidR="008831C4" w:rsidRPr="009558C0">
        <w:rPr>
          <w:rFonts w:ascii="Garamond" w:eastAsia="Times New Roman" w:hAnsi="Garamond"/>
          <w:sz w:val="24"/>
          <w:szCs w:val="24"/>
        </w:rPr>
        <w:t>May 7</w:t>
      </w:r>
      <w:r w:rsidRPr="009558C0">
        <w:rPr>
          <w:rFonts w:ascii="Garamond" w:eastAsia="Times New Roman" w:hAnsi="Garamond"/>
          <w:sz w:val="24"/>
          <w:szCs w:val="24"/>
        </w:rPr>
        <w:t xml:space="preserve"> </w:t>
      </w:r>
    </w:p>
    <w:p w14:paraId="27B8F8F3" w14:textId="77777777" w:rsidR="00BA50F8" w:rsidRPr="009558C0" w:rsidRDefault="00BA50F8" w:rsidP="00BA50F8">
      <w:pPr>
        <w:ind w:left="720"/>
        <w:jc w:val="both"/>
        <w:rPr>
          <w:rFonts w:ascii="Garamond" w:eastAsia="Times New Roman" w:hAnsi="Garamond"/>
          <w:sz w:val="24"/>
          <w:szCs w:val="24"/>
        </w:rPr>
      </w:pPr>
      <w:r w:rsidRPr="009558C0">
        <w:rPr>
          <w:rFonts w:ascii="Garamond" w:eastAsia="Times New Roman" w:hAnsi="Garamond"/>
          <w:sz w:val="24"/>
          <w:szCs w:val="24"/>
        </w:rPr>
        <w:t>Possible Points: 100</w:t>
      </w:r>
    </w:p>
    <w:p w14:paraId="7E3352AC" w14:textId="37396081" w:rsidR="00BA50F8" w:rsidRPr="009558C0" w:rsidRDefault="00BA50F8" w:rsidP="00BA50F8">
      <w:pPr>
        <w:ind w:left="720"/>
        <w:jc w:val="both"/>
        <w:rPr>
          <w:rFonts w:ascii="Garamond" w:eastAsia="Times New Roman" w:hAnsi="Garamond"/>
          <w:sz w:val="24"/>
          <w:szCs w:val="24"/>
        </w:rPr>
      </w:pPr>
      <w:r w:rsidRPr="009558C0">
        <w:rPr>
          <w:rFonts w:ascii="Garamond" w:eastAsia="Times New Roman" w:hAnsi="Garamond"/>
          <w:b/>
          <w:sz w:val="24"/>
          <w:szCs w:val="24"/>
        </w:rPr>
        <w:t>Description</w:t>
      </w:r>
      <w:r w:rsidRPr="009558C0">
        <w:rPr>
          <w:rFonts w:ascii="Garamond" w:eastAsia="Times New Roman" w:hAnsi="Garamond"/>
          <w:sz w:val="24"/>
          <w:szCs w:val="24"/>
        </w:rPr>
        <w:t>:</w:t>
      </w:r>
      <w:r w:rsidR="009558C0" w:rsidRPr="009558C0">
        <w:rPr>
          <w:rFonts w:ascii="Garamond" w:eastAsia="Times New Roman" w:hAnsi="Garamond"/>
          <w:sz w:val="24"/>
          <w:szCs w:val="24"/>
        </w:rPr>
        <w:t xml:space="preserve"> Students will spend time praying for on the ways that the class material on the doctrines of humanity, sin, and Christology help shape one’s personal spiritual formation. The purpose of this assignment is for students to articulate what they have learned and experienced as they have integrated the doctrinal material from the course with their own understanding of their spiritual lives</w:t>
      </w:r>
      <w:r w:rsidRPr="009558C0">
        <w:rPr>
          <w:rFonts w:ascii="Garamond" w:eastAsia="Times New Roman" w:hAnsi="Garamond"/>
          <w:sz w:val="24"/>
          <w:szCs w:val="24"/>
        </w:rPr>
        <w:t>.</w:t>
      </w:r>
    </w:p>
    <w:p w14:paraId="11F78CDE" w14:textId="58ED7878" w:rsidR="00BA50F8" w:rsidRPr="009558C0" w:rsidRDefault="00BA50F8" w:rsidP="00BA50F8">
      <w:pPr>
        <w:ind w:left="720"/>
        <w:jc w:val="both"/>
        <w:rPr>
          <w:rFonts w:ascii="Garamond" w:hAnsi="Garamond"/>
          <w:bCs/>
          <w:sz w:val="24"/>
          <w:szCs w:val="24"/>
        </w:rPr>
      </w:pPr>
      <w:r w:rsidRPr="009558C0">
        <w:rPr>
          <w:rFonts w:ascii="Garamond" w:eastAsia="Times New Roman" w:hAnsi="Garamond"/>
          <w:b/>
          <w:sz w:val="24"/>
          <w:szCs w:val="24"/>
        </w:rPr>
        <w:t>Assessment</w:t>
      </w:r>
      <w:r w:rsidRPr="009558C0">
        <w:rPr>
          <w:rFonts w:ascii="Garamond" w:eastAsia="Times New Roman" w:hAnsi="Garamond"/>
          <w:sz w:val="24"/>
          <w:szCs w:val="24"/>
        </w:rPr>
        <w:t>:</w:t>
      </w:r>
      <w:r w:rsidRPr="009558C0">
        <w:rPr>
          <w:rFonts w:ascii="Garamond" w:hAnsi="Garamond"/>
          <w:bCs/>
          <w:sz w:val="24"/>
          <w:szCs w:val="24"/>
        </w:rPr>
        <w:t xml:space="preserve"> </w:t>
      </w:r>
      <w:r w:rsidRPr="009558C0">
        <w:rPr>
          <w:rFonts w:ascii="Garamond" w:eastAsia="Times New Roman" w:hAnsi="Garamond"/>
          <w:sz w:val="24"/>
          <w:szCs w:val="24"/>
        </w:rPr>
        <w:t>A student will receive an ‘A’ for this assignment if he or she integrates the readings and class material with his or her understanding of his or her personal spiritual life and his or her growth over the course of the semester.</w:t>
      </w:r>
    </w:p>
    <w:p w14:paraId="5923BB19" w14:textId="77777777" w:rsidR="00BA50F8" w:rsidRPr="00D910E8" w:rsidRDefault="00BA50F8" w:rsidP="00FC4F00">
      <w:pPr>
        <w:pStyle w:val="Level1"/>
        <w:tabs>
          <w:tab w:val="left" w:pos="-1800"/>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rPr>
      </w:pPr>
    </w:p>
    <w:p w14:paraId="68450DDB" w14:textId="77777777" w:rsidR="0078406E" w:rsidRPr="00D910E8" w:rsidRDefault="0078406E" w:rsidP="00077619">
      <w:pPr>
        <w:pStyle w:val="Heading2"/>
        <w:rPr>
          <w:rFonts w:ascii="Garamond" w:hAnsi="Garamond"/>
          <w:sz w:val="24"/>
          <w:szCs w:val="24"/>
        </w:rPr>
      </w:pPr>
      <w:r w:rsidRPr="00D910E8">
        <w:rPr>
          <w:rFonts w:ascii="Garamond" w:hAnsi="Garamond"/>
          <w:sz w:val="24"/>
          <w:szCs w:val="24"/>
        </w:rPr>
        <w:t>CLASS INFORMATION</w:t>
      </w:r>
    </w:p>
    <w:p w14:paraId="1F6EC88B" w14:textId="31EF4224" w:rsidR="0078406E" w:rsidRPr="00D910E8" w:rsidRDefault="00754EB1" w:rsidP="00077619">
      <w:pPr>
        <w:pStyle w:val="Heading3"/>
        <w:rPr>
          <w:rFonts w:ascii="Garamond" w:hAnsi="Garamond"/>
          <w:sz w:val="24"/>
          <w:szCs w:val="24"/>
        </w:rPr>
      </w:pPr>
      <w:r w:rsidRPr="00D910E8">
        <w:rPr>
          <w:rFonts w:ascii="Garamond" w:hAnsi="Garamond"/>
          <w:sz w:val="24"/>
          <w:szCs w:val="24"/>
        </w:rPr>
        <w:t>Assignments:</w:t>
      </w:r>
    </w:p>
    <w:p w14:paraId="6B8EE922" w14:textId="3186C573" w:rsidR="00CC123C" w:rsidRPr="00D910E8" w:rsidRDefault="00BA50F8" w:rsidP="00BA50F8">
      <w:pPr>
        <w:rPr>
          <w:rFonts w:ascii="Garamond" w:hAnsi="Garamond"/>
          <w:sz w:val="24"/>
          <w:szCs w:val="24"/>
        </w:rPr>
      </w:pPr>
      <w:r w:rsidRPr="00D910E8">
        <w:rPr>
          <w:rFonts w:ascii="Garamond" w:hAnsi="Garamond"/>
          <w:sz w:val="24"/>
          <w:szCs w:val="24"/>
        </w:rPr>
        <w:t>All assignments should be typed and should be original to this class (not used for another class assignment).  Assignments are due at the beginning of the class period.</w:t>
      </w:r>
    </w:p>
    <w:p w14:paraId="70A54D17" w14:textId="03052897" w:rsidR="00CC123C" w:rsidRPr="00D910E8" w:rsidRDefault="00337AA3" w:rsidP="00077619">
      <w:pPr>
        <w:pStyle w:val="Heading3"/>
        <w:rPr>
          <w:rFonts w:ascii="Garamond" w:hAnsi="Garamond"/>
          <w:sz w:val="24"/>
          <w:szCs w:val="24"/>
        </w:rPr>
      </w:pPr>
      <w:r w:rsidRPr="00D910E8">
        <w:rPr>
          <w:rFonts w:ascii="Garamond" w:hAnsi="Garamond"/>
          <w:sz w:val="24"/>
          <w:szCs w:val="24"/>
        </w:rPr>
        <w:t>Incomplete Grade</w:t>
      </w:r>
      <w:r w:rsidR="00CC123C" w:rsidRPr="00D910E8">
        <w:rPr>
          <w:rFonts w:ascii="Garamond" w:hAnsi="Garamond"/>
          <w:sz w:val="24"/>
          <w:szCs w:val="24"/>
        </w:rPr>
        <w:t>:</w:t>
      </w:r>
    </w:p>
    <w:p w14:paraId="7A8DC2E3" w14:textId="77777777" w:rsidR="00337AA3" w:rsidRPr="00D910E8" w:rsidRDefault="00337AA3" w:rsidP="00337AA3">
      <w:pPr>
        <w:rPr>
          <w:rFonts w:ascii="Garamond" w:hAnsi="Garamond"/>
          <w:sz w:val="24"/>
          <w:szCs w:val="24"/>
        </w:rPr>
      </w:pPr>
      <w:r w:rsidRPr="00D910E8">
        <w:rPr>
          <w:rFonts w:ascii="Garamond" w:hAnsi="Garamond"/>
          <w:sz w:val="24"/>
          <w:szCs w:val="24"/>
        </w:rPr>
        <w:t xml:space="preserve">A temporary mark of "IN" (Incomplete Grade) will be issued in special cases when approved by the Associate Provost of Academic Administration for undergraduate students or the dean of the respective graduate school. “IN” grades course assignments are normally completed no later than </w:t>
      </w:r>
      <w:r w:rsidRPr="00D910E8">
        <w:rPr>
          <w:rFonts w:ascii="Garamond" w:hAnsi="Garamond"/>
          <w:sz w:val="24"/>
          <w:szCs w:val="24"/>
        </w:rPr>
        <w:lastRenderedPageBreak/>
        <w:t>five weeks after the end of the term. In the event of the inability of a student to complete the coursework by the approved deadline, the Office of the Registrar will assign the grade which the student has earned by the end of term.</w:t>
      </w:r>
    </w:p>
    <w:p w14:paraId="7E059CC1" w14:textId="3DDB6963" w:rsidR="00007AE4" w:rsidRPr="00D910E8" w:rsidRDefault="005641A1" w:rsidP="00077619">
      <w:pPr>
        <w:rPr>
          <w:rFonts w:ascii="Garamond" w:hAnsi="Garamond"/>
          <w:sz w:val="24"/>
          <w:szCs w:val="24"/>
        </w:rPr>
      </w:pPr>
      <w:r w:rsidRPr="00D910E8">
        <w:rPr>
          <w:rFonts w:ascii="Garamond" w:hAnsi="Garamond"/>
          <w:sz w:val="24"/>
          <w:szCs w:val="24"/>
        </w:rPr>
        <w:t xml:space="preserve">To read more about </w:t>
      </w:r>
      <w:proofErr w:type="spellStart"/>
      <w:r w:rsidRPr="00D910E8">
        <w:rPr>
          <w:rFonts w:ascii="Garamond" w:hAnsi="Garamond"/>
          <w:sz w:val="24"/>
          <w:szCs w:val="24"/>
        </w:rPr>
        <w:t>Biola’s</w:t>
      </w:r>
      <w:proofErr w:type="spellEnd"/>
      <w:r w:rsidRPr="00D910E8">
        <w:rPr>
          <w:rFonts w:ascii="Garamond" w:hAnsi="Garamond"/>
          <w:sz w:val="24"/>
          <w:szCs w:val="24"/>
        </w:rPr>
        <w:t xml:space="preserve"> policies and procedures regarding absences, view </w:t>
      </w:r>
      <w:hyperlink r:id="rId24" w:history="1">
        <w:proofErr w:type="spellStart"/>
        <w:r w:rsidRPr="00D910E8">
          <w:rPr>
            <w:rStyle w:val="Hyperlink"/>
            <w:rFonts w:ascii="Garamond" w:hAnsi="Garamond"/>
            <w:sz w:val="24"/>
            <w:szCs w:val="24"/>
          </w:rPr>
          <w:t>Biola’s</w:t>
        </w:r>
        <w:proofErr w:type="spellEnd"/>
        <w:r w:rsidRPr="00D910E8">
          <w:rPr>
            <w:rStyle w:val="Hyperlink"/>
            <w:rFonts w:ascii="Garamond" w:hAnsi="Garamond"/>
            <w:sz w:val="24"/>
            <w:szCs w:val="24"/>
          </w:rPr>
          <w:t xml:space="preserve"> Student Handbook</w:t>
        </w:r>
      </w:hyperlink>
      <w:r w:rsidRPr="00D910E8">
        <w:rPr>
          <w:rFonts w:ascii="Garamond" w:hAnsi="Garamond"/>
          <w:sz w:val="24"/>
          <w:szCs w:val="24"/>
        </w:rPr>
        <w:t>.</w:t>
      </w:r>
    </w:p>
    <w:p w14:paraId="11510017" w14:textId="1A5F8407" w:rsidR="001F23F6" w:rsidRPr="00D910E8" w:rsidRDefault="001F23F6" w:rsidP="00077619">
      <w:pPr>
        <w:pStyle w:val="Heading3"/>
        <w:rPr>
          <w:rFonts w:ascii="Garamond" w:hAnsi="Garamond"/>
          <w:sz w:val="24"/>
          <w:szCs w:val="24"/>
        </w:rPr>
      </w:pPr>
      <w:r w:rsidRPr="00D910E8">
        <w:rPr>
          <w:rFonts w:ascii="Garamond" w:hAnsi="Garamond"/>
          <w:sz w:val="24"/>
          <w:szCs w:val="24"/>
        </w:rPr>
        <w:t>Academic Honesty:</w:t>
      </w:r>
    </w:p>
    <w:p w14:paraId="2EFDC6BC" w14:textId="2566CB97" w:rsidR="00C80277" w:rsidRPr="00D910E8" w:rsidRDefault="001F23F6" w:rsidP="005641A1">
      <w:pPr>
        <w:rPr>
          <w:rFonts w:ascii="Garamond" w:hAnsi="Garamond"/>
          <w:sz w:val="24"/>
          <w:szCs w:val="24"/>
        </w:rPr>
      </w:pPr>
      <w:proofErr w:type="spellStart"/>
      <w:r w:rsidRPr="00D910E8">
        <w:rPr>
          <w:rFonts w:ascii="Garamond" w:hAnsi="Garamond"/>
          <w:sz w:val="24"/>
          <w:szCs w:val="24"/>
        </w:rPr>
        <w:t>Biola</w:t>
      </w:r>
      <w:proofErr w:type="spellEnd"/>
      <w:r w:rsidRPr="00D910E8">
        <w:rPr>
          <w:rFonts w:ascii="Garamond" w:hAnsi="Garamond"/>
          <w:sz w:val="24"/>
          <w:szCs w:val="24"/>
        </w:rPr>
        <w:t xml:space="preserve"> University is committed to ethical practice in teaching, scholarship, and service. As such, plagiarism and other forms of academic dishonesty will not be tolerated. Please see the undergraduate/graduate student handbook and/or the departmental/program/school policy on academic honesty. It is imperative that you present all written, oral, and/or performed work with a clear indication of the source of that work. If it is completely your own, you are encouraged to present it as such, taking pleasure in ownership of your own created work. However, it is also imperative that you give full credit to any and all others whose work you have included in your presentation via paraphrase, direct quotation, and/or performance, citing the name(s) or the author(s)/creator(s) and the source of the work with appropriate bibliographic information. To do otherwise is to put oneself in jeopardy of being sanctioned for an act or acts of plagiarism that can carry serious consequences up to and including expulsion from the university. </w:t>
      </w:r>
    </w:p>
    <w:p w14:paraId="5437E084" w14:textId="77777777" w:rsidR="005641A1" w:rsidRPr="00D910E8" w:rsidRDefault="005641A1" w:rsidP="005641A1">
      <w:pPr>
        <w:rPr>
          <w:rFonts w:ascii="Garamond" w:hAnsi="Garamond"/>
          <w:sz w:val="24"/>
          <w:szCs w:val="24"/>
        </w:rPr>
      </w:pPr>
      <w:r w:rsidRPr="00D910E8">
        <w:rPr>
          <w:rFonts w:ascii="Garamond" w:hAnsi="Garamond"/>
          <w:sz w:val="24"/>
          <w:szCs w:val="24"/>
        </w:rPr>
        <w:t xml:space="preserve">To read more about </w:t>
      </w:r>
      <w:proofErr w:type="spellStart"/>
      <w:r w:rsidRPr="00D910E8">
        <w:rPr>
          <w:rFonts w:ascii="Garamond" w:hAnsi="Garamond"/>
          <w:sz w:val="24"/>
          <w:szCs w:val="24"/>
        </w:rPr>
        <w:t>Biola’s</w:t>
      </w:r>
      <w:proofErr w:type="spellEnd"/>
      <w:r w:rsidRPr="00D910E8">
        <w:rPr>
          <w:rFonts w:ascii="Garamond" w:hAnsi="Garamond"/>
          <w:sz w:val="24"/>
          <w:szCs w:val="24"/>
        </w:rPr>
        <w:t xml:space="preserve"> policies and procedures regarding academic integrity, view </w:t>
      </w:r>
      <w:hyperlink r:id="rId25" w:history="1">
        <w:proofErr w:type="spellStart"/>
        <w:r w:rsidRPr="00D910E8">
          <w:rPr>
            <w:rStyle w:val="Hyperlink"/>
            <w:rFonts w:ascii="Garamond" w:hAnsi="Garamond"/>
            <w:sz w:val="24"/>
            <w:szCs w:val="24"/>
          </w:rPr>
          <w:t>Biola’s</w:t>
        </w:r>
        <w:proofErr w:type="spellEnd"/>
        <w:r w:rsidRPr="00D910E8">
          <w:rPr>
            <w:rStyle w:val="Hyperlink"/>
            <w:rFonts w:ascii="Garamond" w:hAnsi="Garamond"/>
            <w:sz w:val="24"/>
            <w:szCs w:val="24"/>
          </w:rPr>
          <w:t xml:space="preserve"> Student Handbook</w:t>
        </w:r>
      </w:hyperlink>
      <w:r w:rsidRPr="00D910E8">
        <w:rPr>
          <w:rFonts w:ascii="Garamond" w:hAnsi="Garamond"/>
          <w:sz w:val="24"/>
          <w:szCs w:val="24"/>
        </w:rPr>
        <w:t>.</w:t>
      </w:r>
    </w:p>
    <w:p w14:paraId="7EAD1798" w14:textId="0B3E6142" w:rsidR="005641A1" w:rsidRPr="00D910E8" w:rsidRDefault="005641A1" w:rsidP="005641A1">
      <w:pPr>
        <w:rPr>
          <w:rFonts w:ascii="Garamond" w:hAnsi="Garamond"/>
          <w:sz w:val="24"/>
          <w:szCs w:val="24"/>
        </w:rPr>
      </w:pPr>
      <w:r w:rsidRPr="00D910E8">
        <w:rPr>
          <w:rFonts w:ascii="Garamond" w:hAnsi="Garamond"/>
          <w:sz w:val="24"/>
          <w:szCs w:val="24"/>
        </w:rPr>
        <w:t xml:space="preserve">Another helpful resource is </w:t>
      </w:r>
      <w:hyperlink r:id="rId26" w:history="1">
        <w:r w:rsidR="00FC0A83" w:rsidRPr="00D910E8">
          <w:rPr>
            <w:rStyle w:val="Hyperlink"/>
            <w:rFonts w:ascii="Garamond" w:hAnsi="Garamond"/>
            <w:sz w:val="24"/>
            <w:szCs w:val="24"/>
          </w:rPr>
          <w:t>Plagiarism.org</w:t>
        </w:r>
      </w:hyperlink>
      <w:r w:rsidR="00077619" w:rsidRPr="00D910E8">
        <w:rPr>
          <w:rFonts w:ascii="Garamond" w:hAnsi="Garamond"/>
          <w:sz w:val="24"/>
          <w:szCs w:val="24"/>
        </w:rPr>
        <w:t>.</w:t>
      </w:r>
    </w:p>
    <w:p w14:paraId="45CCB99E" w14:textId="422B111E" w:rsidR="00866862" w:rsidRPr="00D910E8" w:rsidRDefault="00866862" w:rsidP="00077619">
      <w:pPr>
        <w:pStyle w:val="Heading3"/>
        <w:rPr>
          <w:rFonts w:ascii="Garamond" w:hAnsi="Garamond"/>
          <w:sz w:val="24"/>
          <w:szCs w:val="24"/>
        </w:rPr>
      </w:pPr>
      <w:r w:rsidRPr="00D910E8">
        <w:rPr>
          <w:rFonts w:ascii="Garamond" w:hAnsi="Garamond"/>
          <w:sz w:val="24"/>
          <w:szCs w:val="24"/>
        </w:rPr>
        <w:t>Non-Discrimination Policy:</w:t>
      </w:r>
    </w:p>
    <w:p w14:paraId="4F8630A3" w14:textId="39DCC61A" w:rsidR="00C4461D" w:rsidRPr="00D910E8" w:rsidRDefault="00866862" w:rsidP="00C4461D">
      <w:pPr>
        <w:rPr>
          <w:rFonts w:ascii="Garamond" w:hAnsi="Garamond" w:cs="Arial"/>
          <w:color w:val="222222"/>
          <w:sz w:val="24"/>
          <w:szCs w:val="24"/>
          <w:shd w:val="clear" w:color="auto" w:fill="FFFFFF"/>
        </w:rPr>
      </w:pPr>
      <w:r w:rsidRPr="00D910E8">
        <w:rPr>
          <w:rFonts w:ascii="Garamond" w:hAnsi="Garamond" w:cs="Arial"/>
          <w:color w:val="222222"/>
          <w:sz w:val="24"/>
          <w:szCs w:val="24"/>
          <w:shd w:val="clear" w:color="auto" w:fill="FFFFFF"/>
        </w:rPr>
        <w:t xml:space="preserve">As Christian scholars we are keenly aware of the power of language, and believe in treating others with dignity. As such, it is important that our language be equitable and prejudice free. Good writing and speech do not make unsubstantiated or irrelevant generalizations about personal qualities such as age, disability, economic class, ethnicity, marital status parentage, political or religious beliefs, race, sex, or sexual orientation. Respectful use of language is particularly important when referring to those outside of the religious and lifestyle commitments of those in the </w:t>
      </w:r>
      <w:proofErr w:type="spellStart"/>
      <w:r w:rsidRPr="00D910E8">
        <w:rPr>
          <w:rFonts w:ascii="Garamond" w:hAnsi="Garamond" w:cs="Arial"/>
          <w:color w:val="222222"/>
          <w:sz w:val="24"/>
          <w:szCs w:val="24"/>
          <w:shd w:val="clear" w:color="auto" w:fill="FFFFFF"/>
        </w:rPr>
        <w:t>Biola</w:t>
      </w:r>
      <w:proofErr w:type="spellEnd"/>
      <w:r w:rsidRPr="00D910E8">
        <w:rPr>
          <w:rFonts w:ascii="Garamond" w:hAnsi="Garamond" w:cs="Arial"/>
          <w:color w:val="222222"/>
          <w:sz w:val="24"/>
          <w:szCs w:val="24"/>
          <w:shd w:val="clear" w:color="auto" w:fill="FFFFFF"/>
        </w:rPr>
        <w:t xml:space="preserve"> community. By working toward precision and clarity of language, we mark ourselves as serious and respectful scholars, and we model the Christ-like quality of invitation.</w:t>
      </w:r>
    </w:p>
    <w:p w14:paraId="4DB0375B" w14:textId="137FD77F" w:rsidR="007B72A0" w:rsidRPr="00D910E8" w:rsidRDefault="007B72A0" w:rsidP="00C4461D">
      <w:pPr>
        <w:rPr>
          <w:rFonts w:ascii="Garamond" w:hAnsi="Garamond" w:cs="Arial"/>
          <w:color w:val="222222"/>
          <w:sz w:val="24"/>
          <w:szCs w:val="24"/>
          <w:shd w:val="clear" w:color="auto" w:fill="FFFFFF"/>
        </w:rPr>
      </w:pPr>
      <w:r w:rsidRPr="00D910E8">
        <w:rPr>
          <w:rFonts w:ascii="Garamond" w:hAnsi="Garamond" w:cs="Arial"/>
          <w:color w:val="222222"/>
          <w:sz w:val="24"/>
          <w:szCs w:val="24"/>
          <w:shd w:val="clear" w:color="auto" w:fill="FFFFFF"/>
        </w:rPr>
        <w:t>Avoid the use of stereotypes or terminology that demeans persons or groups based on age, disability, ethnicity, gender, race, language or national origin.  Avoid drawing attention to irrelevant identifiers of race or gender.  Avoid gender-specific language when referencing people in general.  Avoid terms that assume the universality of human experience, and in particular presume the normativity of the socially dominant group.</w:t>
      </w:r>
    </w:p>
    <w:p w14:paraId="5F2CF11F" w14:textId="77777777" w:rsidR="003D7DB2" w:rsidRDefault="003D7DB2" w:rsidP="00F27FE6">
      <w:pPr>
        <w:pStyle w:val="Heading3"/>
        <w:rPr>
          <w:rFonts w:ascii="Garamond" w:hAnsi="Garamond"/>
          <w:sz w:val="24"/>
          <w:szCs w:val="24"/>
        </w:rPr>
      </w:pPr>
    </w:p>
    <w:p w14:paraId="45615ABB" w14:textId="77777777" w:rsidR="003D7DB2" w:rsidRDefault="003D7DB2" w:rsidP="00F27FE6">
      <w:pPr>
        <w:pStyle w:val="Heading3"/>
        <w:rPr>
          <w:rFonts w:ascii="Garamond" w:hAnsi="Garamond"/>
          <w:sz w:val="24"/>
          <w:szCs w:val="24"/>
        </w:rPr>
      </w:pPr>
    </w:p>
    <w:p w14:paraId="6A581364" w14:textId="5A2B2CC5" w:rsidR="00F27FE6" w:rsidRPr="00D910E8" w:rsidRDefault="00F27FE6" w:rsidP="00F27FE6">
      <w:pPr>
        <w:pStyle w:val="Heading3"/>
        <w:rPr>
          <w:rFonts w:ascii="Garamond" w:hAnsi="Garamond"/>
          <w:sz w:val="24"/>
          <w:szCs w:val="24"/>
        </w:rPr>
      </w:pPr>
      <w:r w:rsidRPr="00D910E8">
        <w:rPr>
          <w:rFonts w:ascii="Garamond" w:hAnsi="Garamond"/>
          <w:sz w:val="24"/>
          <w:szCs w:val="24"/>
        </w:rPr>
        <w:t>Confidentiality and Sexual Misconduct:</w:t>
      </w:r>
    </w:p>
    <w:p w14:paraId="4FECE494" w14:textId="5F538CA6" w:rsidR="00F27FE6" w:rsidRPr="00D910E8" w:rsidRDefault="00F27FE6" w:rsidP="00F27FE6">
      <w:pPr>
        <w:rPr>
          <w:rFonts w:ascii="Garamond" w:hAnsi="Garamond"/>
          <w:sz w:val="24"/>
          <w:szCs w:val="24"/>
        </w:rPr>
      </w:pPr>
      <w:r w:rsidRPr="00D910E8">
        <w:rPr>
          <w:rFonts w:ascii="Garamond" w:hAnsi="Garamond"/>
          <w:sz w:val="24"/>
          <w:szCs w:val="24"/>
        </w:rPr>
        <w:lastRenderedPageBreak/>
        <w:t xml:space="preserve">As an instructor, one of my responsibilities is to help create a safe learning environment on our campus.  I also have a responsibility in my role as a faculty member to share information I hear regarding sexual harassment, sexual assault, domestic violence, dating violence, stalking, sexual exploitation, and gender/sex-based discrimination with the Title IX Coordinator and/or the Campus Safety Response Team.  Confidential resources available to students on campus include the </w:t>
      </w:r>
      <w:proofErr w:type="spellStart"/>
      <w:r w:rsidRPr="00D910E8">
        <w:rPr>
          <w:rFonts w:ascii="Garamond" w:hAnsi="Garamond"/>
          <w:sz w:val="24"/>
          <w:szCs w:val="24"/>
        </w:rPr>
        <w:t>Biola</w:t>
      </w:r>
      <w:proofErr w:type="spellEnd"/>
      <w:r w:rsidRPr="00D910E8">
        <w:rPr>
          <w:rFonts w:ascii="Garamond" w:hAnsi="Garamond"/>
          <w:sz w:val="24"/>
          <w:szCs w:val="24"/>
        </w:rPr>
        <w:t xml:space="preserve"> Counseling Center (562-903-4800) and the Student Health Center (562-903-4841).  Both the Title IX Coordinator and the Campus Safety Response Team understand the sensitive nature of these situations and can provide information about available on and off-campus resources, such as counseling and psychological services, medical treatment, academic support, university housing, safety measures and other forms of assistance.  More information about confidential resources on and off-campus, additional resources, and the University’s Sexual Misconduct Policy is available on </w:t>
      </w:r>
      <w:hyperlink r:id="rId27" w:history="1">
        <w:proofErr w:type="spellStart"/>
        <w:r w:rsidRPr="00D910E8">
          <w:rPr>
            <w:rStyle w:val="Hyperlink"/>
            <w:rFonts w:ascii="Garamond" w:hAnsi="Garamond"/>
            <w:b/>
            <w:sz w:val="24"/>
            <w:szCs w:val="24"/>
          </w:rPr>
          <w:t>Biola's</w:t>
        </w:r>
        <w:proofErr w:type="spellEnd"/>
        <w:r w:rsidRPr="00D910E8">
          <w:rPr>
            <w:rStyle w:val="Hyperlink"/>
            <w:rFonts w:ascii="Garamond" w:hAnsi="Garamond"/>
            <w:b/>
            <w:sz w:val="24"/>
            <w:szCs w:val="24"/>
          </w:rPr>
          <w:t xml:space="preserve"> Title IX webpage.</w:t>
        </w:r>
      </w:hyperlink>
    </w:p>
    <w:p w14:paraId="204B1068" w14:textId="77777777" w:rsidR="00D902A0" w:rsidRPr="00D910E8" w:rsidRDefault="00D902A0" w:rsidP="00D902A0">
      <w:pPr>
        <w:pStyle w:val="Heading3"/>
        <w:rPr>
          <w:rFonts w:ascii="Garamond" w:hAnsi="Garamond"/>
          <w:sz w:val="24"/>
          <w:szCs w:val="24"/>
        </w:rPr>
      </w:pPr>
      <w:r w:rsidRPr="00D910E8">
        <w:rPr>
          <w:rFonts w:ascii="Garamond" w:hAnsi="Garamond"/>
          <w:sz w:val="24"/>
          <w:szCs w:val="24"/>
        </w:rPr>
        <w:t xml:space="preserve">Turning in Assignments: </w:t>
      </w:r>
    </w:p>
    <w:p w14:paraId="7AC11D60" w14:textId="2E1C604F" w:rsidR="00D902A0" w:rsidRPr="00D910E8" w:rsidRDefault="004C7213" w:rsidP="00D902A0">
      <w:pPr>
        <w:rPr>
          <w:rFonts w:ascii="Garamond" w:hAnsi="Garamond"/>
          <w:sz w:val="24"/>
          <w:szCs w:val="24"/>
        </w:rPr>
      </w:pPr>
      <w:r w:rsidRPr="00D910E8">
        <w:rPr>
          <w:rFonts w:ascii="Garamond" w:hAnsi="Garamond"/>
          <w:sz w:val="24"/>
          <w:szCs w:val="24"/>
        </w:rPr>
        <w:t>Assignments are only received in person online in Canvas. Assignments are not accepted by email.  If a student is going to be out of town or is sic</w:t>
      </w:r>
      <w:r w:rsidR="00E823B0">
        <w:rPr>
          <w:rFonts w:ascii="Garamond" w:hAnsi="Garamond"/>
          <w:sz w:val="24"/>
          <w:szCs w:val="24"/>
        </w:rPr>
        <w:t>k</w:t>
      </w:r>
      <w:r w:rsidRPr="00D910E8">
        <w:rPr>
          <w:rFonts w:ascii="Garamond" w:hAnsi="Garamond"/>
          <w:sz w:val="24"/>
          <w:szCs w:val="24"/>
        </w:rPr>
        <w:t xml:space="preserve">, he or she should </w:t>
      </w:r>
      <w:proofErr w:type="gramStart"/>
      <w:r w:rsidRPr="00D910E8">
        <w:rPr>
          <w:rFonts w:ascii="Garamond" w:hAnsi="Garamond"/>
          <w:sz w:val="24"/>
          <w:szCs w:val="24"/>
        </w:rPr>
        <w:t>make arrangements</w:t>
      </w:r>
      <w:proofErr w:type="gramEnd"/>
      <w:r w:rsidRPr="00D910E8">
        <w:rPr>
          <w:rFonts w:ascii="Garamond" w:hAnsi="Garamond"/>
          <w:sz w:val="24"/>
          <w:szCs w:val="24"/>
        </w:rPr>
        <w:t xml:space="preserve"> with the professor beforehand.  </w:t>
      </w:r>
    </w:p>
    <w:p w14:paraId="5D90E389" w14:textId="77777777" w:rsidR="00D902A0" w:rsidRPr="00D910E8" w:rsidRDefault="00D902A0" w:rsidP="00D902A0">
      <w:pPr>
        <w:pStyle w:val="Heading3"/>
        <w:rPr>
          <w:rFonts w:ascii="Garamond" w:hAnsi="Garamond"/>
          <w:sz w:val="24"/>
          <w:szCs w:val="24"/>
        </w:rPr>
      </w:pPr>
      <w:r w:rsidRPr="00D910E8">
        <w:rPr>
          <w:rFonts w:ascii="Garamond" w:hAnsi="Garamond"/>
          <w:sz w:val="24"/>
          <w:szCs w:val="24"/>
        </w:rPr>
        <w:t>General Requirements for Written and Oral Projects:</w:t>
      </w:r>
    </w:p>
    <w:p w14:paraId="367C64EA" w14:textId="5630B9E5" w:rsidR="00D902A0" w:rsidRPr="00D910E8" w:rsidRDefault="004C7213" w:rsidP="004C7213">
      <w:pPr>
        <w:jc w:val="both"/>
        <w:rPr>
          <w:rFonts w:ascii="Garamond" w:hAnsi="Garamond"/>
          <w:sz w:val="24"/>
          <w:szCs w:val="24"/>
        </w:rPr>
      </w:pPr>
      <w:r w:rsidRPr="00D910E8">
        <w:rPr>
          <w:rFonts w:ascii="Garamond" w:hAnsi="Garamond"/>
          <w:sz w:val="24"/>
          <w:szCs w:val="24"/>
        </w:rPr>
        <w:t xml:space="preserve">Talbot School of Theology desires to maintain the highest standards with respect to the composition of all written work.  Any student paper exhibiting poor grammar, spelling errors, typographical errors, or other substandard academic expression shall have the overall grade for that paper reduced accordingly.  Generally, a paper will be deemed substandard and ineligible to receive an “A” grade when it averages three or more compositional errors per page.  Moreover, at the discretion of the professor, the substandard paper may be returned to the student for correction and resubmission with appropriate grade penalties.  Graduate papers are expected to demonstrate a higher level of academic expression than undergraduate papers.  Students deficient in writing skills may seek assistance at the </w:t>
      </w:r>
      <w:proofErr w:type="spellStart"/>
      <w:r w:rsidRPr="00D910E8">
        <w:rPr>
          <w:rFonts w:ascii="Garamond" w:hAnsi="Garamond"/>
          <w:sz w:val="24"/>
          <w:szCs w:val="24"/>
        </w:rPr>
        <w:t>Biola</w:t>
      </w:r>
      <w:proofErr w:type="spellEnd"/>
      <w:r w:rsidRPr="00D910E8">
        <w:rPr>
          <w:rFonts w:ascii="Garamond" w:hAnsi="Garamond"/>
          <w:sz w:val="24"/>
          <w:szCs w:val="24"/>
        </w:rPr>
        <w:t xml:space="preserve"> Writing Center, which is located on the middle level of the </w:t>
      </w:r>
      <w:proofErr w:type="spellStart"/>
      <w:r w:rsidRPr="00D910E8">
        <w:rPr>
          <w:rFonts w:ascii="Garamond" w:hAnsi="Garamond"/>
          <w:sz w:val="24"/>
          <w:szCs w:val="24"/>
        </w:rPr>
        <w:t>Biola</w:t>
      </w:r>
      <w:proofErr w:type="spellEnd"/>
      <w:r w:rsidRPr="00D910E8">
        <w:rPr>
          <w:rFonts w:ascii="Garamond" w:hAnsi="Garamond"/>
          <w:sz w:val="24"/>
          <w:szCs w:val="24"/>
        </w:rPr>
        <w:t xml:space="preserve"> Library.  All written work within the Talbot theology department should follow the Turabian Style Guide, as supplemented by the </w:t>
      </w:r>
      <w:r w:rsidRPr="00D910E8">
        <w:rPr>
          <w:rFonts w:ascii="Garamond" w:hAnsi="Garamond"/>
          <w:i/>
          <w:sz w:val="24"/>
          <w:szCs w:val="24"/>
        </w:rPr>
        <w:t>SBL Handbook of Style</w:t>
      </w:r>
      <w:r w:rsidRPr="00D910E8">
        <w:rPr>
          <w:rFonts w:ascii="Garamond" w:hAnsi="Garamond"/>
          <w:sz w:val="24"/>
          <w:szCs w:val="24"/>
        </w:rPr>
        <w:t>.</w:t>
      </w:r>
    </w:p>
    <w:p w14:paraId="5D382AC4" w14:textId="4F16EBA8" w:rsidR="00D902A0" w:rsidRPr="00D910E8" w:rsidRDefault="00D902A0" w:rsidP="00D902A0">
      <w:pPr>
        <w:pStyle w:val="Heading3"/>
        <w:rPr>
          <w:rFonts w:ascii="Garamond" w:hAnsi="Garamond"/>
          <w:sz w:val="24"/>
          <w:szCs w:val="24"/>
        </w:rPr>
      </w:pPr>
      <w:r w:rsidRPr="00D910E8">
        <w:rPr>
          <w:rFonts w:ascii="Garamond" w:hAnsi="Garamond"/>
          <w:sz w:val="24"/>
          <w:szCs w:val="24"/>
        </w:rPr>
        <w:t xml:space="preserve">Professional Courtesy: </w:t>
      </w:r>
    </w:p>
    <w:p w14:paraId="4ECD7F2A" w14:textId="43FF099D" w:rsidR="00D902A0" w:rsidRPr="00D910E8" w:rsidRDefault="00D902A0" w:rsidP="00D902A0">
      <w:pPr>
        <w:rPr>
          <w:rFonts w:ascii="Garamond" w:hAnsi="Garamond"/>
          <w:sz w:val="24"/>
          <w:szCs w:val="24"/>
        </w:rPr>
      </w:pPr>
      <w:r w:rsidRPr="00D910E8">
        <w:rPr>
          <w:rFonts w:ascii="Garamond" w:hAnsi="Garamond"/>
          <w:sz w:val="24"/>
          <w:szCs w:val="24"/>
        </w:rPr>
        <w:t>Students are expected to uphold the highest standards of courtesy and professionalism to the professor, classroom guests, and fellow collegians. This includes the employment of institutional and academic titles when addressing faculty, administrators, and other university personnel or classroom guests. Classroom dress, proper grooming, behaviors, and hygiene should be such that they are not distracting or offensive to classmates or dishonoring to the Lord Jesus Christ and this institution.</w:t>
      </w:r>
    </w:p>
    <w:p w14:paraId="3C943F8E" w14:textId="5E0DB649" w:rsidR="00D902A0" w:rsidRPr="00D910E8" w:rsidRDefault="00D902A0" w:rsidP="00D902A0">
      <w:pPr>
        <w:pStyle w:val="Heading3"/>
        <w:rPr>
          <w:rFonts w:ascii="Garamond" w:hAnsi="Garamond"/>
          <w:sz w:val="24"/>
          <w:szCs w:val="24"/>
        </w:rPr>
      </w:pPr>
      <w:r w:rsidRPr="00D910E8">
        <w:rPr>
          <w:rFonts w:ascii="Garamond" w:hAnsi="Garamond"/>
          <w:sz w:val="24"/>
          <w:szCs w:val="24"/>
        </w:rPr>
        <w:t xml:space="preserve">Respect for Divergent Viewpoints: </w:t>
      </w:r>
    </w:p>
    <w:p w14:paraId="1E570780" w14:textId="785239D2" w:rsidR="00D902A0" w:rsidRPr="00D910E8" w:rsidRDefault="00D902A0" w:rsidP="00D902A0">
      <w:pPr>
        <w:rPr>
          <w:rFonts w:ascii="Garamond" w:hAnsi="Garamond"/>
          <w:sz w:val="24"/>
          <w:szCs w:val="24"/>
        </w:rPr>
      </w:pPr>
      <w:r w:rsidRPr="00D910E8">
        <w:rPr>
          <w:rFonts w:ascii="Garamond" w:hAnsi="Garamond"/>
          <w:sz w:val="24"/>
          <w:szCs w:val="24"/>
        </w:rPr>
        <w:t>In Christian higher educational institutions, it can be assumed that each believer-learner is at a different place of personal maturity and educational preparedness. For these reasons, it is requested and expected that each student exhibit mutual respect, even when divergent viewpoints are expressed in the classroom. Such respect, even when it results in a student’s frustrated silence, does not require or imply agreement with or acceptance of any such perspectives.</w:t>
      </w:r>
    </w:p>
    <w:p w14:paraId="0BC775F8" w14:textId="11CAED53" w:rsidR="00D902A0" w:rsidRPr="00D910E8" w:rsidRDefault="006E7A86" w:rsidP="00D902A0">
      <w:pPr>
        <w:pStyle w:val="Heading3"/>
        <w:rPr>
          <w:rFonts w:ascii="Garamond" w:hAnsi="Garamond"/>
          <w:sz w:val="24"/>
          <w:szCs w:val="24"/>
        </w:rPr>
      </w:pPr>
      <w:r w:rsidRPr="00D910E8">
        <w:rPr>
          <w:rFonts w:ascii="Garamond" w:hAnsi="Garamond"/>
          <w:sz w:val="24"/>
          <w:szCs w:val="24"/>
        </w:rPr>
        <w:lastRenderedPageBreak/>
        <w:t>Classroom Ne</w:t>
      </w:r>
      <w:r w:rsidR="00D902A0" w:rsidRPr="00D910E8">
        <w:rPr>
          <w:rFonts w:ascii="Garamond" w:hAnsi="Garamond"/>
          <w:sz w:val="24"/>
          <w:szCs w:val="24"/>
        </w:rPr>
        <w:t xml:space="preserve">tiquette: </w:t>
      </w:r>
    </w:p>
    <w:p w14:paraId="179AF73E" w14:textId="710121A8" w:rsidR="006E7A86" w:rsidRPr="00D910E8" w:rsidRDefault="006E7A86" w:rsidP="006E7A86">
      <w:pPr>
        <w:rPr>
          <w:rFonts w:ascii="Garamond" w:hAnsi="Garamond"/>
          <w:sz w:val="24"/>
          <w:szCs w:val="24"/>
        </w:rPr>
      </w:pPr>
      <w:r w:rsidRPr="00D910E8">
        <w:rPr>
          <w:rFonts w:ascii="Garamond" w:hAnsi="Garamond"/>
          <w:sz w:val="24"/>
          <w:szCs w:val="24"/>
        </w:rPr>
        <w:t>Remember, there's a real person out there. In online communication, it is easy to forget that you are dealing with a real person who has real feelings. The lack of face-to-face contact between members of the class can allow us to forget that we are communicating with people. A good rule before sending any communication is to ask, "Would I say this to the person's face?" If the answer is no, rewrite and reread. Repeat the process if necessary.</w:t>
      </w:r>
    </w:p>
    <w:p w14:paraId="0730CA42" w14:textId="77777777" w:rsidR="006E7A86" w:rsidRPr="00D910E8" w:rsidRDefault="006E7A86" w:rsidP="006E7A86">
      <w:pPr>
        <w:rPr>
          <w:rFonts w:ascii="Garamond" w:hAnsi="Garamond"/>
          <w:sz w:val="24"/>
          <w:szCs w:val="24"/>
        </w:rPr>
      </w:pPr>
      <w:r w:rsidRPr="00D910E8">
        <w:rPr>
          <w:rFonts w:ascii="Garamond" w:hAnsi="Garamond"/>
          <w:sz w:val="24"/>
          <w:szCs w:val="24"/>
        </w:rPr>
        <w:t xml:space="preserve">Respect one another. Part of the richness of </w:t>
      </w:r>
      <w:proofErr w:type="spellStart"/>
      <w:r w:rsidRPr="00D910E8">
        <w:rPr>
          <w:rFonts w:ascii="Garamond" w:hAnsi="Garamond"/>
          <w:sz w:val="24"/>
          <w:szCs w:val="24"/>
        </w:rPr>
        <w:t>Biola</w:t>
      </w:r>
      <w:proofErr w:type="spellEnd"/>
      <w:r w:rsidRPr="00D910E8">
        <w:rPr>
          <w:rFonts w:ascii="Garamond" w:hAnsi="Garamond"/>
          <w:sz w:val="24"/>
          <w:szCs w:val="24"/>
        </w:rPr>
        <w:t xml:space="preserve"> University is having the opportunity of meeting and engaging with persons who come from church traditions and cultures other than your own. Inevitably, this means that you will interact with people who have very different perspectives and beliefs from yours. As the body of Christ, we are called to treat each other with love and respect. Find ways to express your opinion in such a way that you respect and honor your fellow classmates.</w:t>
      </w:r>
    </w:p>
    <w:p w14:paraId="68B1281F" w14:textId="75CC092F" w:rsidR="006E7A86" w:rsidRPr="00D910E8" w:rsidRDefault="006E7A86" w:rsidP="006E7A86">
      <w:pPr>
        <w:rPr>
          <w:rFonts w:ascii="Garamond" w:hAnsi="Garamond"/>
          <w:sz w:val="24"/>
          <w:szCs w:val="24"/>
        </w:rPr>
      </w:pPr>
      <w:r w:rsidRPr="00D910E8">
        <w:rPr>
          <w:rFonts w:ascii="Garamond" w:hAnsi="Garamond"/>
          <w:sz w:val="24"/>
          <w:szCs w:val="24"/>
        </w:rPr>
        <w:t>Choose your words well. When communicating electronically, you do not have the advantage of tone of voice, facial expressions or gestures to help to communicate your message. When participating in an online discussion group, it is easy to misinterpret the meaning of what has been said. So be careful in your choice of words -- and also be prepared to clarify what you have said if it becomes apparent that you have been misunderstood.</w:t>
      </w:r>
    </w:p>
    <w:p w14:paraId="1178A424" w14:textId="77777777" w:rsidR="006E7A86" w:rsidRPr="00D910E8" w:rsidRDefault="006E7A86" w:rsidP="006E7A86">
      <w:pPr>
        <w:rPr>
          <w:rFonts w:ascii="Garamond" w:hAnsi="Garamond"/>
          <w:sz w:val="24"/>
          <w:szCs w:val="24"/>
        </w:rPr>
      </w:pPr>
      <w:r w:rsidRPr="00D910E8">
        <w:rPr>
          <w:rFonts w:ascii="Garamond" w:hAnsi="Garamond"/>
          <w:sz w:val="24"/>
          <w:szCs w:val="24"/>
        </w:rPr>
        <w:t>"Flaming" is a violent verbal expression of disagreement and disapproval. This rule does not mean that you cannot or should not respond to something that you disagree with, but take time to think through the most appropriate, loving and respectful way to enter into dialogue with a person with whom you disagree. "Flaming" rarely achieves the goal of showing a person why you disagree with them, and generally results in an end to any dialogue. "Flaming" is inappropriate and may result in your removal from a discussion group. Learn to deal with your anger and frustration in constructive ways.</w:t>
      </w:r>
    </w:p>
    <w:p w14:paraId="76F521A6" w14:textId="2737CCEA" w:rsidR="006E7A86" w:rsidRPr="00D910E8" w:rsidRDefault="006E7A86" w:rsidP="006E7A86">
      <w:pPr>
        <w:rPr>
          <w:rFonts w:ascii="Garamond" w:hAnsi="Garamond"/>
          <w:sz w:val="24"/>
          <w:szCs w:val="24"/>
        </w:rPr>
      </w:pPr>
      <w:r w:rsidRPr="00D910E8">
        <w:rPr>
          <w:rFonts w:ascii="Garamond" w:hAnsi="Garamond"/>
          <w:sz w:val="24"/>
          <w:szCs w:val="24"/>
        </w:rPr>
        <w:t>Be prepared to apologize. In the online environment, disagreements and misunderstandings inevitably arise. Be prepared to not only clarify what you have said but also to apologize when you have unintentionally wounded someone. Think of this as a spiritual discipline!</w:t>
      </w:r>
    </w:p>
    <w:p w14:paraId="14F9A15B" w14:textId="15FEE7A4" w:rsidR="006E7A86" w:rsidRPr="00D910E8" w:rsidRDefault="006E7A86" w:rsidP="006E7A86">
      <w:pPr>
        <w:rPr>
          <w:rFonts w:ascii="Garamond" w:hAnsi="Garamond"/>
          <w:sz w:val="24"/>
          <w:szCs w:val="24"/>
        </w:rPr>
      </w:pPr>
      <w:r w:rsidRPr="00D910E8">
        <w:rPr>
          <w:rFonts w:ascii="Garamond" w:hAnsi="Garamond"/>
          <w:sz w:val="24"/>
          <w:szCs w:val="24"/>
        </w:rPr>
        <w:t>Try to resolve conflicts within the group. If conflicts arise, try to abide by the Matthew 18 principle of talking directly to the person concerned. This can be done either by dialoguing with them in a threaded discussion in a thoughtful way and allowing the group to process the situation OR by privately e-mailing the person concerned. Only if you are unable to resolve the issue should you contact the course professor or teaching assistant.</w:t>
      </w:r>
    </w:p>
    <w:p w14:paraId="42E7F730" w14:textId="083B3D64" w:rsidR="006E7A86" w:rsidRPr="00D910E8" w:rsidRDefault="006E7A86" w:rsidP="006E7A86">
      <w:pPr>
        <w:rPr>
          <w:rFonts w:ascii="Garamond" w:hAnsi="Garamond"/>
          <w:sz w:val="24"/>
          <w:szCs w:val="24"/>
        </w:rPr>
      </w:pPr>
      <w:r w:rsidRPr="00D910E8">
        <w:rPr>
          <w:rFonts w:ascii="Garamond" w:hAnsi="Garamond"/>
          <w:sz w:val="24"/>
          <w:szCs w:val="24"/>
        </w:rPr>
        <w:t>Respond promptly and appropriately. Check discussions on a regular basis and respond promptly and appropriately, preferably within 48 hours to ensure that your comments remain relevant to the discussion. When you contribute to the discussion, use descriptive and specific subject titles so that people can see at a glance the subject matter of your comment.</w:t>
      </w:r>
    </w:p>
    <w:p w14:paraId="7BE255F4" w14:textId="28C16264" w:rsidR="006E7A86" w:rsidRPr="00D910E8" w:rsidRDefault="006E7A86" w:rsidP="006E7A86">
      <w:pPr>
        <w:rPr>
          <w:rFonts w:ascii="Garamond" w:hAnsi="Garamond"/>
          <w:sz w:val="24"/>
          <w:szCs w:val="24"/>
        </w:rPr>
      </w:pPr>
      <w:r w:rsidRPr="00D910E8">
        <w:rPr>
          <w:rFonts w:ascii="Garamond" w:hAnsi="Garamond"/>
          <w:sz w:val="24"/>
          <w:szCs w:val="24"/>
        </w:rPr>
        <w:t>Remain focused. When responding, ensure that you focus on one subject per message. If you are responding to a particular aspect of another person's post, copy into your message only the part that you are responding to so that everyone is aware of what you are referring to. Do not write long rambling posts - respect that others have time constraints and need you to get to the point.</w:t>
      </w:r>
    </w:p>
    <w:p w14:paraId="2206C625" w14:textId="61B5956A" w:rsidR="006E7A86" w:rsidRPr="00D910E8" w:rsidRDefault="006E7A86" w:rsidP="006E7A86">
      <w:pPr>
        <w:rPr>
          <w:rFonts w:ascii="Garamond" w:hAnsi="Garamond"/>
          <w:sz w:val="24"/>
          <w:szCs w:val="24"/>
        </w:rPr>
      </w:pPr>
      <w:r w:rsidRPr="00D910E8">
        <w:rPr>
          <w:rFonts w:ascii="Garamond" w:hAnsi="Garamond"/>
          <w:sz w:val="24"/>
          <w:szCs w:val="24"/>
        </w:rPr>
        <w:lastRenderedPageBreak/>
        <w:t>Do not forward messages without permission. It is generally considered rude to forward someone's message to you without gaining permission to do so.</w:t>
      </w:r>
    </w:p>
    <w:p w14:paraId="18391CE6" w14:textId="682CC41B" w:rsidR="006E7A86" w:rsidRPr="00D910E8" w:rsidRDefault="006E7A86" w:rsidP="006E7A86">
      <w:pPr>
        <w:rPr>
          <w:rFonts w:ascii="Garamond" w:hAnsi="Garamond"/>
          <w:sz w:val="24"/>
          <w:szCs w:val="24"/>
        </w:rPr>
      </w:pPr>
      <w:r w:rsidRPr="00D910E8">
        <w:rPr>
          <w:rFonts w:ascii="Garamond" w:hAnsi="Garamond"/>
          <w:sz w:val="24"/>
          <w:szCs w:val="24"/>
        </w:rPr>
        <w:t>Keep capitalization to a minimum. Capitalizing your message makes it difficult to read. On the Internet, capitalizing words is generally understood as SHOUTING. So be circumspect in how and when you capitalize. Typically, capitalization is only used for particular emphasis or for titles.</w:t>
      </w:r>
    </w:p>
    <w:p w14:paraId="0F5D50D7" w14:textId="4D7C0E6D" w:rsidR="006E7A86" w:rsidRPr="00D910E8" w:rsidRDefault="006E7A86" w:rsidP="006E7A86">
      <w:pPr>
        <w:rPr>
          <w:rFonts w:ascii="Garamond" w:hAnsi="Garamond"/>
          <w:sz w:val="24"/>
          <w:szCs w:val="24"/>
        </w:rPr>
      </w:pPr>
      <w:r w:rsidRPr="00D910E8">
        <w:rPr>
          <w:rFonts w:ascii="Garamond" w:hAnsi="Garamond"/>
          <w:sz w:val="24"/>
          <w:szCs w:val="24"/>
        </w:rPr>
        <w:t>Use humor carefully. It is difficult to convey humor effectively, so be careful in your use of it in your communications. In particular, be wary of using satire. It is often difficult to tell the difference between serious statements and satire or sarcasm. It is hard to write humorously and even more difficult to write satirically. The absence of facial cues can cause humor to be misinterpreted as "flaming" or criticism.</w:t>
      </w:r>
    </w:p>
    <w:p w14:paraId="0D295A71" w14:textId="217088D9" w:rsidR="006E7A86" w:rsidRPr="00D910E8" w:rsidRDefault="006E7A86" w:rsidP="006E7A86">
      <w:pPr>
        <w:rPr>
          <w:rFonts w:ascii="Garamond" w:hAnsi="Garamond"/>
          <w:sz w:val="24"/>
          <w:szCs w:val="24"/>
        </w:rPr>
      </w:pPr>
      <w:r w:rsidRPr="00D910E8">
        <w:rPr>
          <w:rFonts w:ascii="Garamond" w:hAnsi="Garamond"/>
          <w:sz w:val="24"/>
          <w:szCs w:val="24"/>
        </w:rPr>
        <w:t>Limit the use of acronyms. While acronyms can be helpful when spending a lot of time communicating online, keep them to a minimum.</w:t>
      </w:r>
    </w:p>
    <w:p w14:paraId="31B4AF85" w14:textId="04F91286" w:rsidR="00560067" w:rsidRPr="00D910E8" w:rsidRDefault="00560067" w:rsidP="00077619">
      <w:pPr>
        <w:pStyle w:val="Heading3"/>
        <w:rPr>
          <w:rFonts w:ascii="Garamond" w:hAnsi="Garamond"/>
          <w:sz w:val="24"/>
          <w:szCs w:val="24"/>
        </w:rPr>
      </w:pPr>
      <w:r w:rsidRPr="00D910E8">
        <w:rPr>
          <w:rFonts w:ascii="Garamond" w:hAnsi="Garamond"/>
          <w:sz w:val="24"/>
          <w:szCs w:val="24"/>
        </w:rPr>
        <w:t>Additional University and/or Department Policies:</w:t>
      </w:r>
    </w:p>
    <w:p w14:paraId="1B98AB39" w14:textId="42E1361F" w:rsidR="008A46C9" w:rsidRPr="00D910E8" w:rsidRDefault="00560067" w:rsidP="00381DF2">
      <w:pPr>
        <w:rPr>
          <w:rFonts w:ascii="Garamond" w:hAnsi="Garamond" w:cs="Arial"/>
          <w:sz w:val="24"/>
          <w:szCs w:val="24"/>
        </w:rPr>
      </w:pPr>
      <w:r w:rsidRPr="00D910E8">
        <w:rPr>
          <w:rFonts w:ascii="Garamond" w:hAnsi="Garamond" w:cs="Arial"/>
          <w:sz w:val="24"/>
          <w:szCs w:val="24"/>
        </w:rPr>
        <w:t>All university and departmental policies affecting student work, appeals, and grievances, as outlined in the Undergraduate Catalog and/or Department Handbook will apply, unless otherwise indicated in this syllabus.</w:t>
      </w:r>
    </w:p>
    <w:p w14:paraId="1669090F" w14:textId="277C6A78" w:rsidR="00077619" w:rsidRPr="00D910E8" w:rsidRDefault="008A46C9" w:rsidP="00D910E8">
      <w:pPr>
        <w:pStyle w:val="Heading3"/>
        <w:rPr>
          <w:rFonts w:ascii="Garamond" w:hAnsi="Garamond"/>
          <w:sz w:val="24"/>
          <w:szCs w:val="24"/>
        </w:rPr>
      </w:pPr>
      <w:r w:rsidRPr="00D910E8">
        <w:rPr>
          <w:rFonts w:ascii="Garamond" w:hAnsi="Garamond"/>
          <w:sz w:val="24"/>
          <w:szCs w:val="24"/>
        </w:rPr>
        <w:t>Computation of Final Grade:</w:t>
      </w:r>
      <w:r w:rsidR="00077619" w:rsidRPr="00D910E8">
        <w:rPr>
          <w:rFonts w:ascii="Garamond" w:hAnsi="Garamond" w:cs="Arial"/>
          <w:bCs/>
          <w:iCs/>
          <w:color w:val="000000"/>
          <w:sz w:val="24"/>
          <w:szCs w:val="24"/>
        </w:rPr>
        <w:br/>
      </w:r>
    </w:p>
    <w:tbl>
      <w:tblPr>
        <w:tblStyle w:val="TableGrid"/>
        <w:tblW w:w="0" w:type="auto"/>
        <w:tblInd w:w="-5" w:type="dxa"/>
        <w:tblLook w:val="04A0" w:firstRow="1" w:lastRow="0" w:firstColumn="1" w:lastColumn="0" w:noHBand="0" w:noVBand="1"/>
        <w:tblDescription w:val="Assignment names and the percentages associated with them."/>
      </w:tblPr>
      <w:tblGrid>
        <w:gridCol w:w="2790"/>
        <w:gridCol w:w="1620"/>
      </w:tblGrid>
      <w:tr w:rsidR="00077619" w:rsidRPr="00D910E8" w14:paraId="45A617A8" w14:textId="77777777" w:rsidTr="00B36FFB">
        <w:trPr>
          <w:trHeight w:val="323"/>
          <w:tblHeader/>
        </w:trPr>
        <w:tc>
          <w:tcPr>
            <w:tcW w:w="2790" w:type="dxa"/>
          </w:tcPr>
          <w:p w14:paraId="4283470E" w14:textId="0FE664F2" w:rsidR="00077619" w:rsidRPr="00D910E8" w:rsidRDefault="00077619" w:rsidP="00077619">
            <w:pPr>
              <w:spacing w:before="0"/>
              <w:rPr>
                <w:rFonts w:ascii="Garamond" w:hAnsi="Garamond"/>
                <w:b/>
                <w:sz w:val="24"/>
                <w:szCs w:val="24"/>
              </w:rPr>
            </w:pPr>
            <w:r w:rsidRPr="00D910E8">
              <w:rPr>
                <w:rFonts w:ascii="Garamond" w:hAnsi="Garamond"/>
                <w:b/>
                <w:sz w:val="24"/>
                <w:szCs w:val="24"/>
              </w:rPr>
              <w:t>Assignment</w:t>
            </w:r>
          </w:p>
        </w:tc>
        <w:tc>
          <w:tcPr>
            <w:tcW w:w="1620" w:type="dxa"/>
          </w:tcPr>
          <w:p w14:paraId="4149C20C" w14:textId="14BB5462" w:rsidR="00077619" w:rsidRPr="00D910E8" w:rsidRDefault="00077619" w:rsidP="00077619">
            <w:pPr>
              <w:spacing w:before="0"/>
              <w:rPr>
                <w:rFonts w:ascii="Garamond" w:hAnsi="Garamond"/>
                <w:b/>
                <w:sz w:val="24"/>
                <w:szCs w:val="24"/>
              </w:rPr>
            </w:pPr>
            <w:r w:rsidRPr="00D910E8">
              <w:rPr>
                <w:rFonts w:ascii="Garamond" w:hAnsi="Garamond"/>
                <w:b/>
                <w:sz w:val="24"/>
                <w:szCs w:val="24"/>
              </w:rPr>
              <w:t>Percentage</w:t>
            </w:r>
          </w:p>
        </w:tc>
      </w:tr>
      <w:tr w:rsidR="00077619" w:rsidRPr="00D910E8" w14:paraId="76C64C74" w14:textId="77777777" w:rsidTr="00B36FFB">
        <w:trPr>
          <w:trHeight w:val="323"/>
        </w:trPr>
        <w:tc>
          <w:tcPr>
            <w:tcW w:w="2790" w:type="dxa"/>
          </w:tcPr>
          <w:p w14:paraId="6D5870F1" w14:textId="15831076" w:rsidR="00077619" w:rsidRPr="00D910E8" w:rsidRDefault="004C7213" w:rsidP="00077619">
            <w:pPr>
              <w:spacing w:before="0"/>
              <w:rPr>
                <w:rFonts w:ascii="Garamond" w:hAnsi="Garamond"/>
                <w:sz w:val="24"/>
                <w:szCs w:val="24"/>
              </w:rPr>
            </w:pPr>
            <w:r w:rsidRPr="00D910E8">
              <w:rPr>
                <w:rFonts w:ascii="Garamond" w:hAnsi="Garamond"/>
                <w:sz w:val="24"/>
                <w:szCs w:val="24"/>
              </w:rPr>
              <w:t>Participation</w:t>
            </w:r>
          </w:p>
        </w:tc>
        <w:tc>
          <w:tcPr>
            <w:tcW w:w="1620" w:type="dxa"/>
          </w:tcPr>
          <w:p w14:paraId="74F1AEA8" w14:textId="1D707658" w:rsidR="00077619" w:rsidRPr="00D910E8" w:rsidRDefault="00B36FFB" w:rsidP="00077619">
            <w:pPr>
              <w:spacing w:before="0"/>
              <w:rPr>
                <w:rFonts w:ascii="Garamond" w:hAnsi="Garamond"/>
                <w:sz w:val="24"/>
                <w:szCs w:val="24"/>
              </w:rPr>
            </w:pPr>
            <w:r>
              <w:rPr>
                <w:rFonts w:ascii="Garamond" w:hAnsi="Garamond"/>
                <w:sz w:val="24"/>
                <w:szCs w:val="24"/>
              </w:rPr>
              <w:t>10</w:t>
            </w:r>
            <w:r w:rsidR="00077619" w:rsidRPr="00D910E8">
              <w:rPr>
                <w:rFonts w:ascii="Garamond" w:hAnsi="Garamond"/>
                <w:sz w:val="24"/>
                <w:szCs w:val="24"/>
              </w:rPr>
              <w:t>%</w:t>
            </w:r>
          </w:p>
        </w:tc>
      </w:tr>
      <w:tr w:rsidR="00077619" w:rsidRPr="00D910E8" w14:paraId="43B217E4" w14:textId="77777777" w:rsidTr="00B36FFB">
        <w:tc>
          <w:tcPr>
            <w:tcW w:w="2790" w:type="dxa"/>
          </w:tcPr>
          <w:p w14:paraId="306FEDDC" w14:textId="497B6C0B" w:rsidR="00077619" w:rsidRPr="00D910E8" w:rsidRDefault="00B36FFB" w:rsidP="00077619">
            <w:pPr>
              <w:spacing w:before="0"/>
              <w:rPr>
                <w:rFonts w:ascii="Garamond" w:hAnsi="Garamond"/>
                <w:sz w:val="24"/>
                <w:szCs w:val="24"/>
              </w:rPr>
            </w:pPr>
            <w:r>
              <w:rPr>
                <w:rFonts w:ascii="Garamond" w:hAnsi="Garamond"/>
                <w:sz w:val="24"/>
                <w:szCs w:val="24"/>
              </w:rPr>
              <w:t>Online Work</w:t>
            </w:r>
          </w:p>
        </w:tc>
        <w:tc>
          <w:tcPr>
            <w:tcW w:w="1620" w:type="dxa"/>
          </w:tcPr>
          <w:p w14:paraId="5104E42B" w14:textId="4CC14957" w:rsidR="00077619" w:rsidRPr="00D910E8" w:rsidRDefault="00B36FFB" w:rsidP="00077619">
            <w:pPr>
              <w:spacing w:before="0"/>
              <w:rPr>
                <w:rFonts w:ascii="Garamond" w:hAnsi="Garamond"/>
                <w:sz w:val="24"/>
                <w:szCs w:val="24"/>
              </w:rPr>
            </w:pPr>
            <w:r>
              <w:rPr>
                <w:rFonts w:ascii="Garamond" w:hAnsi="Garamond"/>
                <w:sz w:val="24"/>
                <w:szCs w:val="24"/>
              </w:rPr>
              <w:t>10</w:t>
            </w:r>
            <w:r w:rsidR="00077619" w:rsidRPr="00D910E8">
              <w:rPr>
                <w:rFonts w:ascii="Garamond" w:hAnsi="Garamond"/>
                <w:sz w:val="24"/>
                <w:szCs w:val="24"/>
              </w:rPr>
              <w:t>%</w:t>
            </w:r>
          </w:p>
        </w:tc>
      </w:tr>
      <w:tr w:rsidR="00077619" w:rsidRPr="00D910E8" w14:paraId="433E3833" w14:textId="77777777" w:rsidTr="00B36FFB">
        <w:tc>
          <w:tcPr>
            <w:tcW w:w="2790" w:type="dxa"/>
          </w:tcPr>
          <w:p w14:paraId="62420ACB" w14:textId="42FD695E" w:rsidR="00077619" w:rsidRPr="00D910E8" w:rsidRDefault="00B36FFB" w:rsidP="00077619">
            <w:pPr>
              <w:spacing w:before="0"/>
              <w:rPr>
                <w:rFonts w:ascii="Garamond" w:hAnsi="Garamond"/>
                <w:sz w:val="24"/>
                <w:szCs w:val="24"/>
              </w:rPr>
            </w:pPr>
            <w:r>
              <w:rPr>
                <w:rFonts w:ascii="Garamond" w:hAnsi="Garamond"/>
                <w:sz w:val="24"/>
                <w:szCs w:val="24"/>
              </w:rPr>
              <w:t>Theological Description</w:t>
            </w:r>
          </w:p>
        </w:tc>
        <w:tc>
          <w:tcPr>
            <w:tcW w:w="1620" w:type="dxa"/>
          </w:tcPr>
          <w:p w14:paraId="1AA4E6FD" w14:textId="3B1B09C4" w:rsidR="00077619" w:rsidRPr="00D910E8" w:rsidRDefault="00B36FFB" w:rsidP="00077619">
            <w:pPr>
              <w:spacing w:before="0"/>
              <w:rPr>
                <w:rFonts w:ascii="Garamond" w:hAnsi="Garamond"/>
                <w:sz w:val="24"/>
                <w:szCs w:val="24"/>
              </w:rPr>
            </w:pPr>
            <w:r>
              <w:rPr>
                <w:rFonts w:ascii="Garamond" w:hAnsi="Garamond"/>
                <w:sz w:val="24"/>
                <w:szCs w:val="24"/>
              </w:rPr>
              <w:t>20</w:t>
            </w:r>
            <w:r w:rsidR="00077619" w:rsidRPr="00D910E8">
              <w:rPr>
                <w:rFonts w:ascii="Garamond" w:hAnsi="Garamond"/>
                <w:sz w:val="24"/>
                <w:szCs w:val="24"/>
              </w:rPr>
              <w:t>%</w:t>
            </w:r>
          </w:p>
        </w:tc>
      </w:tr>
      <w:tr w:rsidR="00B36FFB" w:rsidRPr="00D910E8" w14:paraId="75D01BE2" w14:textId="77777777" w:rsidTr="00B36FFB">
        <w:tc>
          <w:tcPr>
            <w:tcW w:w="2790" w:type="dxa"/>
          </w:tcPr>
          <w:p w14:paraId="72287767" w14:textId="6603B4FA" w:rsidR="00B36FFB" w:rsidRPr="00D910E8" w:rsidRDefault="00B36FFB" w:rsidP="00077619">
            <w:pPr>
              <w:spacing w:before="0"/>
              <w:rPr>
                <w:rFonts w:ascii="Garamond" w:hAnsi="Garamond"/>
                <w:sz w:val="24"/>
                <w:szCs w:val="24"/>
              </w:rPr>
            </w:pPr>
            <w:r>
              <w:rPr>
                <w:rFonts w:ascii="Garamond" w:hAnsi="Garamond"/>
                <w:sz w:val="24"/>
                <w:szCs w:val="24"/>
              </w:rPr>
              <w:t>Book Review</w:t>
            </w:r>
          </w:p>
        </w:tc>
        <w:tc>
          <w:tcPr>
            <w:tcW w:w="1620" w:type="dxa"/>
          </w:tcPr>
          <w:p w14:paraId="15799EDC" w14:textId="7CC2B1C0" w:rsidR="00B36FFB" w:rsidRDefault="002B78F5" w:rsidP="00077619">
            <w:pPr>
              <w:spacing w:before="0"/>
              <w:rPr>
                <w:rFonts w:ascii="Garamond" w:hAnsi="Garamond"/>
                <w:sz w:val="24"/>
                <w:szCs w:val="24"/>
              </w:rPr>
            </w:pPr>
            <w:r>
              <w:rPr>
                <w:rFonts w:ascii="Garamond" w:hAnsi="Garamond"/>
                <w:sz w:val="24"/>
                <w:szCs w:val="24"/>
              </w:rPr>
              <w:t>20%</w:t>
            </w:r>
          </w:p>
        </w:tc>
      </w:tr>
      <w:tr w:rsidR="00077619" w:rsidRPr="00D910E8" w14:paraId="40B21B95" w14:textId="77777777" w:rsidTr="00B36FFB">
        <w:tc>
          <w:tcPr>
            <w:tcW w:w="2790" w:type="dxa"/>
          </w:tcPr>
          <w:p w14:paraId="42626487" w14:textId="05A50838" w:rsidR="00077619" w:rsidRPr="00D910E8" w:rsidRDefault="004C7213" w:rsidP="00077619">
            <w:pPr>
              <w:spacing w:before="0"/>
              <w:rPr>
                <w:rFonts w:ascii="Garamond" w:hAnsi="Garamond"/>
                <w:sz w:val="24"/>
                <w:szCs w:val="24"/>
              </w:rPr>
            </w:pPr>
            <w:r w:rsidRPr="00D910E8">
              <w:rPr>
                <w:rFonts w:ascii="Garamond" w:hAnsi="Garamond"/>
                <w:sz w:val="24"/>
                <w:szCs w:val="24"/>
              </w:rPr>
              <w:t>Research Paper</w:t>
            </w:r>
          </w:p>
        </w:tc>
        <w:tc>
          <w:tcPr>
            <w:tcW w:w="1620" w:type="dxa"/>
          </w:tcPr>
          <w:p w14:paraId="53B77937" w14:textId="7D8F18FA" w:rsidR="00077619" w:rsidRPr="00D910E8" w:rsidRDefault="004C7213" w:rsidP="00077619">
            <w:pPr>
              <w:spacing w:before="0"/>
              <w:rPr>
                <w:rFonts w:ascii="Garamond" w:hAnsi="Garamond"/>
                <w:sz w:val="24"/>
                <w:szCs w:val="24"/>
              </w:rPr>
            </w:pPr>
            <w:r w:rsidRPr="00D910E8">
              <w:rPr>
                <w:rFonts w:ascii="Garamond" w:hAnsi="Garamond"/>
                <w:sz w:val="24"/>
                <w:szCs w:val="24"/>
              </w:rPr>
              <w:t>3</w:t>
            </w:r>
            <w:r w:rsidR="00B36FFB">
              <w:rPr>
                <w:rFonts w:ascii="Garamond" w:hAnsi="Garamond"/>
                <w:sz w:val="24"/>
                <w:szCs w:val="24"/>
              </w:rPr>
              <w:t>0</w:t>
            </w:r>
            <w:r w:rsidR="00077619" w:rsidRPr="00D910E8">
              <w:rPr>
                <w:rFonts w:ascii="Garamond" w:hAnsi="Garamond"/>
                <w:sz w:val="24"/>
                <w:szCs w:val="24"/>
              </w:rPr>
              <w:t>%</w:t>
            </w:r>
          </w:p>
        </w:tc>
      </w:tr>
      <w:tr w:rsidR="00077619" w:rsidRPr="00D910E8" w14:paraId="68901A7B" w14:textId="77777777" w:rsidTr="00B36FFB">
        <w:tc>
          <w:tcPr>
            <w:tcW w:w="2790" w:type="dxa"/>
          </w:tcPr>
          <w:p w14:paraId="430987FD" w14:textId="03F5F4C0" w:rsidR="00077619" w:rsidRPr="00D910E8" w:rsidRDefault="004C7213" w:rsidP="00077619">
            <w:pPr>
              <w:spacing w:before="0"/>
              <w:rPr>
                <w:rFonts w:ascii="Garamond" w:hAnsi="Garamond"/>
                <w:sz w:val="24"/>
                <w:szCs w:val="24"/>
              </w:rPr>
            </w:pPr>
            <w:r w:rsidRPr="00D910E8">
              <w:rPr>
                <w:rFonts w:ascii="Garamond" w:hAnsi="Garamond"/>
                <w:sz w:val="24"/>
                <w:szCs w:val="24"/>
              </w:rPr>
              <w:t>Spiritual Formation Pr</w:t>
            </w:r>
            <w:r w:rsidR="00B36FFB">
              <w:rPr>
                <w:rFonts w:ascii="Garamond" w:hAnsi="Garamond"/>
                <w:sz w:val="24"/>
                <w:szCs w:val="24"/>
              </w:rPr>
              <w:t>oject</w:t>
            </w:r>
          </w:p>
        </w:tc>
        <w:tc>
          <w:tcPr>
            <w:tcW w:w="1620" w:type="dxa"/>
          </w:tcPr>
          <w:p w14:paraId="5FB2C72E" w14:textId="22833174" w:rsidR="00077619" w:rsidRPr="00D910E8" w:rsidRDefault="004C7213" w:rsidP="00077619">
            <w:pPr>
              <w:spacing w:before="0"/>
              <w:rPr>
                <w:rFonts w:ascii="Garamond" w:hAnsi="Garamond"/>
                <w:sz w:val="24"/>
                <w:szCs w:val="24"/>
              </w:rPr>
            </w:pPr>
            <w:r w:rsidRPr="00D910E8">
              <w:rPr>
                <w:rFonts w:ascii="Garamond" w:hAnsi="Garamond"/>
                <w:sz w:val="24"/>
                <w:szCs w:val="24"/>
              </w:rPr>
              <w:t>10</w:t>
            </w:r>
            <w:r w:rsidR="00077619" w:rsidRPr="00D910E8">
              <w:rPr>
                <w:rFonts w:ascii="Garamond" w:hAnsi="Garamond"/>
                <w:sz w:val="24"/>
                <w:szCs w:val="24"/>
              </w:rPr>
              <w:t>%</w:t>
            </w:r>
          </w:p>
        </w:tc>
      </w:tr>
      <w:tr w:rsidR="00077619" w:rsidRPr="00D910E8" w14:paraId="59C6520E" w14:textId="77777777" w:rsidTr="00B36FFB">
        <w:tc>
          <w:tcPr>
            <w:tcW w:w="2790" w:type="dxa"/>
          </w:tcPr>
          <w:p w14:paraId="6EC601F9" w14:textId="71A0FD7A" w:rsidR="00077619" w:rsidRPr="00D910E8" w:rsidRDefault="00077619" w:rsidP="00077619">
            <w:pPr>
              <w:spacing w:before="0"/>
              <w:rPr>
                <w:rFonts w:ascii="Garamond" w:hAnsi="Garamond"/>
                <w:sz w:val="24"/>
                <w:szCs w:val="24"/>
              </w:rPr>
            </w:pPr>
            <w:r w:rsidRPr="00D910E8">
              <w:rPr>
                <w:rFonts w:ascii="Garamond" w:hAnsi="Garamond"/>
                <w:sz w:val="24"/>
                <w:szCs w:val="24"/>
              </w:rPr>
              <w:t>Total Points:</w:t>
            </w:r>
          </w:p>
        </w:tc>
        <w:tc>
          <w:tcPr>
            <w:tcW w:w="1620" w:type="dxa"/>
          </w:tcPr>
          <w:p w14:paraId="3D46A21F" w14:textId="40E3D291" w:rsidR="00077619" w:rsidRPr="00D910E8" w:rsidRDefault="00077619" w:rsidP="00077619">
            <w:pPr>
              <w:spacing w:before="0"/>
              <w:rPr>
                <w:rFonts w:ascii="Garamond" w:hAnsi="Garamond"/>
                <w:sz w:val="24"/>
                <w:szCs w:val="24"/>
              </w:rPr>
            </w:pPr>
            <w:r w:rsidRPr="00D910E8">
              <w:rPr>
                <w:rFonts w:ascii="Garamond" w:hAnsi="Garamond"/>
                <w:sz w:val="24"/>
                <w:szCs w:val="24"/>
              </w:rPr>
              <w:t>100%</w:t>
            </w:r>
          </w:p>
        </w:tc>
      </w:tr>
    </w:tbl>
    <w:p w14:paraId="3D277B88" w14:textId="03CEC551" w:rsidR="0078406E" w:rsidRPr="00D910E8" w:rsidRDefault="008A46C9" w:rsidP="00077619">
      <w:pPr>
        <w:rPr>
          <w:rFonts w:ascii="Garamond" w:hAnsi="Garamond"/>
          <w:b/>
          <w:sz w:val="24"/>
          <w:szCs w:val="24"/>
        </w:rPr>
      </w:pPr>
      <w:r w:rsidRPr="00D910E8">
        <w:rPr>
          <w:rFonts w:ascii="Garamond" w:hAnsi="Garamond"/>
          <w:b/>
          <w:sz w:val="24"/>
          <w:szCs w:val="24"/>
        </w:rPr>
        <w:t>Grading Scale for the Course</w:t>
      </w:r>
      <w:r w:rsidR="0078406E" w:rsidRPr="00D910E8">
        <w:rPr>
          <w:rFonts w:ascii="Garamond" w:hAnsi="Garamond"/>
          <w:b/>
          <w:sz w:val="24"/>
          <w:szCs w:val="24"/>
        </w:rPr>
        <w:t>:</w:t>
      </w:r>
      <w:r w:rsidR="00077619" w:rsidRPr="00D910E8">
        <w:rPr>
          <w:rFonts w:ascii="Garamond" w:hAnsi="Garamond"/>
          <w:b/>
          <w:sz w:val="24"/>
          <w:szCs w:val="24"/>
        </w:rPr>
        <w:br/>
      </w:r>
    </w:p>
    <w:tbl>
      <w:tblPr>
        <w:tblStyle w:val="TableGrid"/>
        <w:tblW w:w="0" w:type="auto"/>
        <w:tblInd w:w="-5" w:type="dxa"/>
        <w:tblLook w:val="04A0" w:firstRow="1" w:lastRow="0" w:firstColumn="1" w:lastColumn="0" w:noHBand="0" w:noVBand="1"/>
        <w:tblDescription w:val="Grading scale for the course."/>
      </w:tblPr>
      <w:tblGrid>
        <w:gridCol w:w="1362"/>
        <w:gridCol w:w="1878"/>
      </w:tblGrid>
      <w:tr w:rsidR="00D910E8" w:rsidRPr="00D910E8" w14:paraId="05719045" w14:textId="5330C99F" w:rsidTr="00C46E74">
        <w:trPr>
          <w:trHeight w:val="323"/>
          <w:tblHeader/>
        </w:trPr>
        <w:tc>
          <w:tcPr>
            <w:tcW w:w="1362" w:type="dxa"/>
          </w:tcPr>
          <w:p w14:paraId="299B5156" w14:textId="41500B46" w:rsidR="00D910E8" w:rsidRPr="00D910E8" w:rsidRDefault="00D910E8" w:rsidP="00822F3C">
            <w:pPr>
              <w:spacing w:before="0"/>
              <w:rPr>
                <w:rFonts w:ascii="Garamond" w:hAnsi="Garamond"/>
                <w:b/>
                <w:sz w:val="24"/>
                <w:szCs w:val="24"/>
              </w:rPr>
            </w:pPr>
            <w:r w:rsidRPr="00D910E8">
              <w:rPr>
                <w:rFonts w:ascii="Garamond" w:hAnsi="Garamond"/>
                <w:b/>
                <w:sz w:val="24"/>
                <w:szCs w:val="24"/>
              </w:rPr>
              <w:t>Grade</w:t>
            </w:r>
          </w:p>
        </w:tc>
        <w:tc>
          <w:tcPr>
            <w:tcW w:w="1878" w:type="dxa"/>
          </w:tcPr>
          <w:p w14:paraId="468C0A3D" w14:textId="30C7A834" w:rsidR="00D910E8" w:rsidRPr="00D910E8" w:rsidRDefault="00D910E8" w:rsidP="00822F3C">
            <w:pPr>
              <w:spacing w:before="0"/>
              <w:rPr>
                <w:rFonts w:ascii="Garamond" w:hAnsi="Garamond"/>
                <w:b/>
                <w:sz w:val="24"/>
                <w:szCs w:val="24"/>
              </w:rPr>
            </w:pPr>
            <w:r w:rsidRPr="00D910E8">
              <w:rPr>
                <w:rFonts w:ascii="Garamond" w:hAnsi="Garamond"/>
                <w:b/>
                <w:sz w:val="24"/>
                <w:szCs w:val="24"/>
              </w:rPr>
              <w:t>Percentage Range</w:t>
            </w:r>
          </w:p>
        </w:tc>
      </w:tr>
      <w:tr w:rsidR="00D910E8" w:rsidRPr="00D910E8" w14:paraId="61CB9118" w14:textId="3502D930" w:rsidTr="00C46E74">
        <w:trPr>
          <w:trHeight w:val="323"/>
        </w:trPr>
        <w:tc>
          <w:tcPr>
            <w:tcW w:w="1362" w:type="dxa"/>
          </w:tcPr>
          <w:p w14:paraId="70B84CD4" w14:textId="7DCAFFC0" w:rsidR="00D910E8" w:rsidRPr="00D910E8" w:rsidRDefault="00D910E8" w:rsidP="00822F3C">
            <w:pPr>
              <w:spacing w:before="0"/>
              <w:rPr>
                <w:rFonts w:ascii="Garamond" w:hAnsi="Garamond"/>
                <w:sz w:val="24"/>
                <w:szCs w:val="24"/>
              </w:rPr>
            </w:pPr>
            <w:r w:rsidRPr="00D910E8">
              <w:rPr>
                <w:rFonts w:ascii="Garamond" w:hAnsi="Garamond"/>
                <w:sz w:val="24"/>
                <w:szCs w:val="24"/>
              </w:rPr>
              <w:t>A</w:t>
            </w:r>
          </w:p>
        </w:tc>
        <w:tc>
          <w:tcPr>
            <w:tcW w:w="1878" w:type="dxa"/>
          </w:tcPr>
          <w:p w14:paraId="69684FD5" w14:textId="48793763" w:rsidR="00D910E8" w:rsidRPr="00D910E8" w:rsidRDefault="00D910E8" w:rsidP="00822F3C">
            <w:pPr>
              <w:spacing w:before="0"/>
              <w:rPr>
                <w:rFonts w:ascii="Garamond" w:hAnsi="Garamond"/>
                <w:sz w:val="24"/>
                <w:szCs w:val="24"/>
              </w:rPr>
            </w:pPr>
            <w:r w:rsidRPr="00D910E8">
              <w:rPr>
                <w:rFonts w:ascii="Garamond" w:hAnsi="Garamond"/>
                <w:sz w:val="24"/>
                <w:szCs w:val="24"/>
              </w:rPr>
              <w:t>100 – 93.5%</w:t>
            </w:r>
          </w:p>
        </w:tc>
      </w:tr>
      <w:tr w:rsidR="00D910E8" w:rsidRPr="00D910E8" w14:paraId="32325803" w14:textId="0B16D99B" w:rsidTr="00C46E74">
        <w:tc>
          <w:tcPr>
            <w:tcW w:w="1362" w:type="dxa"/>
          </w:tcPr>
          <w:p w14:paraId="598A2314" w14:textId="19CBD315" w:rsidR="00D910E8" w:rsidRPr="00D910E8" w:rsidRDefault="00D910E8" w:rsidP="00822F3C">
            <w:pPr>
              <w:spacing w:before="0"/>
              <w:rPr>
                <w:rFonts w:ascii="Garamond" w:hAnsi="Garamond"/>
                <w:sz w:val="24"/>
                <w:szCs w:val="24"/>
              </w:rPr>
            </w:pPr>
            <w:r w:rsidRPr="00D910E8">
              <w:rPr>
                <w:rFonts w:ascii="Garamond" w:hAnsi="Garamond"/>
                <w:sz w:val="24"/>
                <w:szCs w:val="24"/>
              </w:rPr>
              <w:t>A-</w:t>
            </w:r>
          </w:p>
        </w:tc>
        <w:tc>
          <w:tcPr>
            <w:tcW w:w="1878" w:type="dxa"/>
          </w:tcPr>
          <w:p w14:paraId="23709C8B" w14:textId="2899E58C" w:rsidR="00D910E8" w:rsidRPr="00D910E8" w:rsidRDefault="00D910E8" w:rsidP="00822F3C">
            <w:pPr>
              <w:spacing w:before="0"/>
              <w:rPr>
                <w:rFonts w:ascii="Garamond" w:hAnsi="Garamond"/>
                <w:sz w:val="24"/>
                <w:szCs w:val="24"/>
              </w:rPr>
            </w:pPr>
            <w:r w:rsidRPr="00D910E8">
              <w:rPr>
                <w:rFonts w:ascii="Garamond" w:hAnsi="Garamond"/>
                <w:sz w:val="24"/>
                <w:szCs w:val="24"/>
              </w:rPr>
              <w:t>93.49 – 90%</w:t>
            </w:r>
          </w:p>
        </w:tc>
      </w:tr>
      <w:tr w:rsidR="00D910E8" w:rsidRPr="00D910E8" w14:paraId="3E6078FF" w14:textId="48FE0E80" w:rsidTr="00C46E74">
        <w:tc>
          <w:tcPr>
            <w:tcW w:w="1362" w:type="dxa"/>
          </w:tcPr>
          <w:p w14:paraId="50674AEC" w14:textId="74314DF5" w:rsidR="00D910E8" w:rsidRPr="00D910E8" w:rsidRDefault="00D910E8" w:rsidP="00822F3C">
            <w:pPr>
              <w:spacing w:before="0"/>
              <w:rPr>
                <w:rFonts w:ascii="Garamond" w:hAnsi="Garamond"/>
                <w:sz w:val="24"/>
                <w:szCs w:val="24"/>
              </w:rPr>
            </w:pPr>
            <w:r w:rsidRPr="00D910E8">
              <w:rPr>
                <w:rFonts w:ascii="Garamond" w:hAnsi="Garamond"/>
                <w:sz w:val="24"/>
                <w:szCs w:val="24"/>
              </w:rPr>
              <w:t>B+</w:t>
            </w:r>
          </w:p>
        </w:tc>
        <w:tc>
          <w:tcPr>
            <w:tcW w:w="1878" w:type="dxa"/>
          </w:tcPr>
          <w:p w14:paraId="25B225CA" w14:textId="3486B438" w:rsidR="00D910E8" w:rsidRPr="00D910E8" w:rsidRDefault="00D910E8" w:rsidP="00822F3C">
            <w:pPr>
              <w:spacing w:before="0"/>
              <w:rPr>
                <w:rFonts w:ascii="Garamond" w:hAnsi="Garamond"/>
                <w:sz w:val="24"/>
                <w:szCs w:val="24"/>
              </w:rPr>
            </w:pPr>
            <w:r w:rsidRPr="00D910E8">
              <w:rPr>
                <w:rFonts w:ascii="Garamond" w:hAnsi="Garamond"/>
                <w:sz w:val="24"/>
                <w:szCs w:val="24"/>
              </w:rPr>
              <w:t>89.99 – 87%</w:t>
            </w:r>
          </w:p>
        </w:tc>
      </w:tr>
      <w:tr w:rsidR="00D910E8" w:rsidRPr="00D910E8" w14:paraId="0B4E75DC" w14:textId="06435DBC" w:rsidTr="00C46E74">
        <w:tc>
          <w:tcPr>
            <w:tcW w:w="1362" w:type="dxa"/>
          </w:tcPr>
          <w:p w14:paraId="160E9479" w14:textId="716C6C88" w:rsidR="00D910E8" w:rsidRPr="00D910E8" w:rsidRDefault="00D910E8" w:rsidP="00822F3C">
            <w:pPr>
              <w:spacing w:before="0"/>
              <w:rPr>
                <w:rFonts w:ascii="Garamond" w:hAnsi="Garamond"/>
                <w:sz w:val="24"/>
                <w:szCs w:val="24"/>
              </w:rPr>
            </w:pPr>
            <w:r w:rsidRPr="00D910E8">
              <w:rPr>
                <w:rFonts w:ascii="Garamond" w:hAnsi="Garamond"/>
                <w:sz w:val="24"/>
                <w:szCs w:val="24"/>
              </w:rPr>
              <w:t>B</w:t>
            </w:r>
          </w:p>
        </w:tc>
        <w:tc>
          <w:tcPr>
            <w:tcW w:w="1878" w:type="dxa"/>
          </w:tcPr>
          <w:p w14:paraId="4862A486" w14:textId="687DE87D" w:rsidR="00D910E8" w:rsidRPr="00D910E8" w:rsidRDefault="00D910E8" w:rsidP="00822F3C">
            <w:pPr>
              <w:spacing w:before="0"/>
              <w:rPr>
                <w:rFonts w:ascii="Garamond" w:hAnsi="Garamond"/>
                <w:sz w:val="24"/>
                <w:szCs w:val="24"/>
              </w:rPr>
            </w:pPr>
            <w:r w:rsidRPr="00D910E8">
              <w:rPr>
                <w:rFonts w:ascii="Garamond" w:hAnsi="Garamond"/>
                <w:sz w:val="24"/>
                <w:szCs w:val="24"/>
              </w:rPr>
              <w:t>86.99 – 83.5%</w:t>
            </w:r>
          </w:p>
        </w:tc>
      </w:tr>
      <w:tr w:rsidR="00D910E8" w:rsidRPr="00D910E8" w14:paraId="06EBBDEF" w14:textId="117CDEB2" w:rsidTr="00C46E74">
        <w:tc>
          <w:tcPr>
            <w:tcW w:w="1362" w:type="dxa"/>
          </w:tcPr>
          <w:p w14:paraId="5C0C2FD8" w14:textId="175F28AB" w:rsidR="00D910E8" w:rsidRPr="00D910E8" w:rsidRDefault="00D910E8" w:rsidP="00822F3C">
            <w:pPr>
              <w:spacing w:before="0"/>
              <w:rPr>
                <w:rFonts w:ascii="Garamond" w:hAnsi="Garamond"/>
                <w:sz w:val="24"/>
                <w:szCs w:val="24"/>
              </w:rPr>
            </w:pPr>
            <w:r w:rsidRPr="00D910E8">
              <w:rPr>
                <w:rFonts w:ascii="Garamond" w:hAnsi="Garamond"/>
                <w:sz w:val="24"/>
                <w:szCs w:val="24"/>
              </w:rPr>
              <w:t>B-</w:t>
            </w:r>
          </w:p>
        </w:tc>
        <w:tc>
          <w:tcPr>
            <w:tcW w:w="1878" w:type="dxa"/>
          </w:tcPr>
          <w:p w14:paraId="5A9450C7" w14:textId="19F503E3" w:rsidR="00D910E8" w:rsidRPr="00D910E8" w:rsidRDefault="00D910E8" w:rsidP="00822F3C">
            <w:pPr>
              <w:spacing w:before="0"/>
              <w:rPr>
                <w:rFonts w:ascii="Garamond" w:hAnsi="Garamond"/>
                <w:sz w:val="24"/>
                <w:szCs w:val="24"/>
              </w:rPr>
            </w:pPr>
            <w:r w:rsidRPr="00D910E8">
              <w:rPr>
                <w:rFonts w:ascii="Garamond" w:hAnsi="Garamond"/>
                <w:sz w:val="24"/>
                <w:szCs w:val="24"/>
              </w:rPr>
              <w:t>83.49 – 80%</w:t>
            </w:r>
          </w:p>
        </w:tc>
      </w:tr>
      <w:tr w:rsidR="00D910E8" w:rsidRPr="00D910E8" w14:paraId="1AEFFD22" w14:textId="5C937021" w:rsidTr="00C46E74">
        <w:tc>
          <w:tcPr>
            <w:tcW w:w="1362" w:type="dxa"/>
          </w:tcPr>
          <w:p w14:paraId="1CE232EC" w14:textId="1AEDEAC4" w:rsidR="00D910E8" w:rsidRPr="00D910E8" w:rsidRDefault="00D910E8" w:rsidP="00822F3C">
            <w:pPr>
              <w:spacing w:before="0"/>
              <w:rPr>
                <w:rFonts w:ascii="Garamond" w:hAnsi="Garamond"/>
                <w:sz w:val="24"/>
                <w:szCs w:val="24"/>
              </w:rPr>
            </w:pPr>
            <w:r w:rsidRPr="00D910E8">
              <w:rPr>
                <w:rFonts w:ascii="Garamond" w:hAnsi="Garamond"/>
                <w:sz w:val="24"/>
                <w:szCs w:val="24"/>
              </w:rPr>
              <w:t>C+</w:t>
            </w:r>
          </w:p>
        </w:tc>
        <w:tc>
          <w:tcPr>
            <w:tcW w:w="1878" w:type="dxa"/>
          </w:tcPr>
          <w:p w14:paraId="2CC84AF2" w14:textId="40CA14A9" w:rsidR="00D910E8" w:rsidRPr="00D910E8" w:rsidRDefault="00D910E8" w:rsidP="00822F3C">
            <w:pPr>
              <w:spacing w:before="0"/>
              <w:rPr>
                <w:rFonts w:ascii="Garamond" w:hAnsi="Garamond"/>
                <w:sz w:val="24"/>
                <w:szCs w:val="24"/>
              </w:rPr>
            </w:pPr>
            <w:r w:rsidRPr="00D910E8">
              <w:rPr>
                <w:rFonts w:ascii="Garamond" w:hAnsi="Garamond"/>
                <w:sz w:val="24"/>
                <w:szCs w:val="24"/>
              </w:rPr>
              <w:t>79.99 – 77%</w:t>
            </w:r>
          </w:p>
        </w:tc>
      </w:tr>
      <w:tr w:rsidR="00D910E8" w:rsidRPr="00D910E8" w14:paraId="54D11497" w14:textId="77777777" w:rsidTr="00C46E74">
        <w:tc>
          <w:tcPr>
            <w:tcW w:w="1362" w:type="dxa"/>
          </w:tcPr>
          <w:p w14:paraId="4668F80A" w14:textId="3454180D" w:rsidR="00D910E8" w:rsidRPr="00D910E8" w:rsidRDefault="00D910E8" w:rsidP="00077619">
            <w:pPr>
              <w:spacing w:before="0"/>
              <w:rPr>
                <w:rFonts w:ascii="Garamond" w:hAnsi="Garamond"/>
                <w:sz w:val="24"/>
                <w:szCs w:val="24"/>
              </w:rPr>
            </w:pPr>
            <w:r w:rsidRPr="00D910E8">
              <w:rPr>
                <w:rFonts w:ascii="Garamond" w:hAnsi="Garamond"/>
                <w:sz w:val="24"/>
                <w:szCs w:val="24"/>
              </w:rPr>
              <w:t>C</w:t>
            </w:r>
          </w:p>
        </w:tc>
        <w:tc>
          <w:tcPr>
            <w:tcW w:w="1878" w:type="dxa"/>
          </w:tcPr>
          <w:p w14:paraId="4400816E" w14:textId="0F3A7F22" w:rsidR="00D910E8" w:rsidRPr="00D910E8" w:rsidRDefault="00D910E8" w:rsidP="00077619">
            <w:pPr>
              <w:spacing w:before="0"/>
              <w:rPr>
                <w:rFonts w:ascii="Garamond" w:hAnsi="Garamond"/>
                <w:sz w:val="24"/>
                <w:szCs w:val="24"/>
              </w:rPr>
            </w:pPr>
            <w:r w:rsidRPr="00D910E8">
              <w:rPr>
                <w:rFonts w:ascii="Garamond" w:hAnsi="Garamond"/>
                <w:sz w:val="24"/>
                <w:szCs w:val="24"/>
              </w:rPr>
              <w:t>76.99 – 73.5%</w:t>
            </w:r>
          </w:p>
        </w:tc>
      </w:tr>
      <w:tr w:rsidR="00D910E8" w:rsidRPr="00D910E8" w14:paraId="7DF8F737" w14:textId="77777777" w:rsidTr="00C46E74">
        <w:tc>
          <w:tcPr>
            <w:tcW w:w="1362" w:type="dxa"/>
          </w:tcPr>
          <w:p w14:paraId="14510E5C" w14:textId="5330FAC1" w:rsidR="00D910E8" w:rsidRPr="00D910E8" w:rsidRDefault="00D910E8" w:rsidP="00077619">
            <w:pPr>
              <w:spacing w:before="0"/>
              <w:rPr>
                <w:rFonts w:ascii="Garamond" w:hAnsi="Garamond"/>
                <w:sz w:val="24"/>
                <w:szCs w:val="24"/>
              </w:rPr>
            </w:pPr>
            <w:r w:rsidRPr="00D910E8">
              <w:rPr>
                <w:rFonts w:ascii="Garamond" w:hAnsi="Garamond"/>
                <w:sz w:val="24"/>
                <w:szCs w:val="24"/>
              </w:rPr>
              <w:t>C-</w:t>
            </w:r>
          </w:p>
        </w:tc>
        <w:tc>
          <w:tcPr>
            <w:tcW w:w="1878" w:type="dxa"/>
          </w:tcPr>
          <w:p w14:paraId="04A0A4E2" w14:textId="2C8B15EC" w:rsidR="00D910E8" w:rsidRPr="00D910E8" w:rsidRDefault="00D910E8" w:rsidP="00077619">
            <w:pPr>
              <w:spacing w:before="0"/>
              <w:rPr>
                <w:rFonts w:ascii="Garamond" w:hAnsi="Garamond"/>
                <w:sz w:val="24"/>
                <w:szCs w:val="24"/>
              </w:rPr>
            </w:pPr>
            <w:r w:rsidRPr="00D910E8">
              <w:rPr>
                <w:rFonts w:ascii="Garamond" w:hAnsi="Garamond"/>
                <w:sz w:val="24"/>
                <w:szCs w:val="24"/>
              </w:rPr>
              <w:t>73.49 – 70%</w:t>
            </w:r>
          </w:p>
        </w:tc>
      </w:tr>
      <w:tr w:rsidR="00D910E8" w:rsidRPr="00D910E8" w14:paraId="10A62E85" w14:textId="77777777" w:rsidTr="00C46E74">
        <w:tc>
          <w:tcPr>
            <w:tcW w:w="1362" w:type="dxa"/>
          </w:tcPr>
          <w:p w14:paraId="702351D1" w14:textId="525366A1" w:rsidR="00D910E8" w:rsidRPr="00D910E8" w:rsidRDefault="00D910E8" w:rsidP="00077619">
            <w:pPr>
              <w:spacing w:before="0"/>
              <w:rPr>
                <w:rFonts w:ascii="Garamond" w:hAnsi="Garamond"/>
                <w:sz w:val="24"/>
                <w:szCs w:val="24"/>
              </w:rPr>
            </w:pPr>
            <w:r w:rsidRPr="00D910E8">
              <w:rPr>
                <w:rFonts w:ascii="Garamond" w:hAnsi="Garamond"/>
                <w:sz w:val="24"/>
                <w:szCs w:val="24"/>
              </w:rPr>
              <w:t>D+</w:t>
            </w:r>
          </w:p>
        </w:tc>
        <w:tc>
          <w:tcPr>
            <w:tcW w:w="1878" w:type="dxa"/>
          </w:tcPr>
          <w:p w14:paraId="1606A68E" w14:textId="055318C8" w:rsidR="00D910E8" w:rsidRPr="00D910E8" w:rsidRDefault="00D910E8" w:rsidP="00077619">
            <w:pPr>
              <w:spacing w:before="0"/>
              <w:rPr>
                <w:rFonts w:ascii="Garamond" w:hAnsi="Garamond"/>
                <w:sz w:val="24"/>
                <w:szCs w:val="24"/>
              </w:rPr>
            </w:pPr>
            <w:r w:rsidRPr="00D910E8">
              <w:rPr>
                <w:rFonts w:ascii="Garamond" w:hAnsi="Garamond"/>
                <w:sz w:val="24"/>
                <w:szCs w:val="24"/>
              </w:rPr>
              <w:t>69.99 – 67%</w:t>
            </w:r>
          </w:p>
        </w:tc>
      </w:tr>
      <w:tr w:rsidR="00D910E8" w:rsidRPr="00D910E8" w14:paraId="37C42EB9" w14:textId="77777777" w:rsidTr="00C46E74">
        <w:tc>
          <w:tcPr>
            <w:tcW w:w="1362" w:type="dxa"/>
          </w:tcPr>
          <w:p w14:paraId="65F83B7D" w14:textId="7C414F56" w:rsidR="00D910E8" w:rsidRPr="00D910E8" w:rsidRDefault="00D910E8" w:rsidP="00077619">
            <w:pPr>
              <w:spacing w:before="0"/>
              <w:rPr>
                <w:rFonts w:ascii="Garamond" w:hAnsi="Garamond"/>
                <w:sz w:val="24"/>
                <w:szCs w:val="24"/>
              </w:rPr>
            </w:pPr>
            <w:r w:rsidRPr="00D910E8">
              <w:rPr>
                <w:rFonts w:ascii="Garamond" w:hAnsi="Garamond"/>
                <w:sz w:val="24"/>
                <w:szCs w:val="24"/>
              </w:rPr>
              <w:t>D</w:t>
            </w:r>
          </w:p>
        </w:tc>
        <w:tc>
          <w:tcPr>
            <w:tcW w:w="1878" w:type="dxa"/>
          </w:tcPr>
          <w:p w14:paraId="7F0F0F7C" w14:textId="6C101D3C" w:rsidR="00D910E8" w:rsidRPr="00D910E8" w:rsidRDefault="00D910E8" w:rsidP="00077619">
            <w:pPr>
              <w:spacing w:before="0"/>
              <w:rPr>
                <w:rFonts w:ascii="Garamond" w:hAnsi="Garamond"/>
                <w:sz w:val="24"/>
                <w:szCs w:val="24"/>
              </w:rPr>
            </w:pPr>
            <w:r w:rsidRPr="00D910E8">
              <w:rPr>
                <w:rFonts w:ascii="Garamond" w:hAnsi="Garamond"/>
                <w:sz w:val="24"/>
                <w:szCs w:val="24"/>
              </w:rPr>
              <w:t>66.99 – 63.5%</w:t>
            </w:r>
          </w:p>
        </w:tc>
      </w:tr>
      <w:tr w:rsidR="00D910E8" w:rsidRPr="00D910E8" w14:paraId="19D8F68D" w14:textId="77777777" w:rsidTr="00C46E74">
        <w:tc>
          <w:tcPr>
            <w:tcW w:w="1362" w:type="dxa"/>
          </w:tcPr>
          <w:p w14:paraId="26DB2426" w14:textId="33772D74" w:rsidR="00D910E8" w:rsidRPr="00D910E8" w:rsidRDefault="00D910E8" w:rsidP="00077619">
            <w:pPr>
              <w:spacing w:before="0"/>
              <w:rPr>
                <w:rFonts w:ascii="Garamond" w:hAnsi="Garamond"/>
                <w:sz w:val="24"/>
                <w:szCs w:val="24"/>
              </w:rPr>
            </w:pPr>
            <w:r w:rsidRPr="00D910E8">
              <w:rPr>
                <w:rFonts w:ascii="Garamond" w:hAnsi="Garamond"/>
                <w:sz w:val="24"/>
                <w:szCs w:val="24"/>
              </w:rPr>
              <w:lastRenderedPageBreak/>
              <w:t>D-</w:t>
            </w:r>
          </w:p>
        </w:tc>
        <w:tc>
          <w:tcPr>
            <w:tcW w:w="1878" w:type="dxa"/>
          </w:tcPr>
          <w:p w14:paraId="40067A8E" w14:textId="13FFEF65" w:rsidR="00D910E8" w:rsidRPr="00D910E8" w:rsidRDefault="00D910E8" w:rsidP="00077619">
            <w:pPr>
              <w:spacing w:before="0"/>
              <w:rPr>
                <w:rFonts w:ascii="Garamond" w:hAnsi="Garamond"/>
                <w:sz w:val="24"/>
                <w:szCs w:val="24"/>
              </w:rPr>
            </w:pPr>
            <w:r w:rsidRPr="00D910E8">
              <w:rPr>
                <w:rFonts w:ascii="Garamond" w:hAnsi="Garamond"/>
                <w:sz w:val="24"/>
                <w:szCs w:val="24"/>
              </w:rPr>
              <w:t>63.49 – 60%</w:t>
            </w:r>
          </w:p>
        </w:tc>
      </w:tr>
      <w:tr w:rsidR="00D910E8" w:rsidRPr="00D910E8" w14:paraId="176BD139" w14:textId="77777777" w:rsidTr="00C46E74">
        <w:tc>
          <w:tcPr>
            <w:tcW w:w="1362" w:type="dxa"/>
          </w:tcPr>
          <w:p w14:paraId="593751C5" w14:textId="1E46251E" w:rsidR="00D910E8" w:rsidRPr="00D910E8" w:rsidRDefault="00D910E8" w:rsidP="00077619">
            <w:pPr>
              <w:spacing w:before="0"/>
              <w:rPr>
                <w:rFonts w:ascii="Garamond" w:hAnsi="Garamond"/>
                <w:sz w:val="24"/>
                <w:szCs w:val="24"/>
              </w:rPr>
            </w:pPr>
            <w:r w:rsidRPr="00D910E8">
              <w:rPr>
                <w:rFonts w:ascii="Garamond" w:hAnsi="Garamond"/>
                <w:sz w:val="24"/>
                <w:szCs w:val="24"/>
              </w:rPr>
              <w:t>F</w:t>
            </w:r>
          </w:p>
        </w:tc>
        <w:tc>
          <w:tcPr>
            <w:tcW w:w="1878" w:type="dxa"/>
          </w:tcPr>
          <w:p w14:paraId="3A48D6F9" w14:textId="06A697E4" w:rsidR="00D910E8" w:rsidRPr="00D910E8" w:rsidRDefault="00D910E8" w:rsidP="00077619">
            <w:pPr>
              <w:spacing w:before="0"/>
              <w:rPr>
                <w:rFonts w:ascii="Garamond" w:hAnsi="Garamond"/>
                <w:sz w:val="24"/>
                <w:szCs w:val="24"/>
              </w:rPr>
            </w:pPr>
            <w:r w:rsidRPr="00D910E8">
              <w:rPr>
                <w:rFonts w:ascii="Garamond" w:hAnsi="Garamond"/>
                <w:sz w:val="24"/>
                <w:szCs w:val="24"/>
              </w:rPr>
              <w:t>59.99 – Below%</w:t>
            </w:r>
          </w:p>
        </w:tc>
      </w:tr>
    </w:tbl>
    <w:p w14:paraId="440A5002" w14:textId="3A966CC9" w:rsidR="008A46C9" w:rsidRPr="00D910E8" w:rsidRDefault="008A46C9" w:rsidP="00DF2A98">
      <w:pPr>
        <w:spacing w:before="0"/>
        <w:ind w:left="720"/>
        <w:rPr>
          <w:rFonts w:ascii="Garamond" w:hAnsi="Garamond"/>
          <w:sz w:val="24"/>
          <w:szCs w:val="24"/>
        </w:rPr>
      </w:pPr>
    </w:p>
    <w:p w14:paraId="37D82D11" w14:textId="77777777" w:rsidR="00D910E8" w:rsidRPr="00D910E8" w:rsidRDefault="00D910E8" w:rsidP="00DF2A98">
      <w:pPr>
        <w:spacing w:before="0"/>
        <w:ind w:left="720"/>
        <w:rPr>
          <w:rFonts w:ascii="Garamond" w:hAnsi="Garamond"/>
          <w:sz w:val="24"/>
          <w:szCs w:val="24"/>
        </w:rPr>
      </w:pPr>
    </w:p>
    <w:p w14:paraId="77BAC0C2" w14:textId="3A8E2C70" w:rsidR="001F23F6" w:rsidRPr="00D910E8" w:rsidRDefault="001F23F6" w:rsidP="00077619">
      <w:pPr>
        <w:pStyle w:val="Heading2"/>
        <w:rPr>
          <w:rFonts w:ascii="Garamond" w:hAnsi="Garamond"/>
          <w:sz w:val="24"/>
          <w:szCs w:val="24"/>
        </w:rPr>
      </w:pPr>
      <w:r w:rsidRPr="00D910E8">
        <w:rPr>
          <w:rFonts w:ascii="Garamond" w:hAnsi="Garamond"/>
          <w:sz w:val="24"/>
          <w:szCs w:val="24"/>
        </w:rPr>
        <w:t>COURSE CALENDAR</w:t>
      </w:r>
    </w:p>
    <w:p w14:paraId="6AB8741D" w14:textId="69554A63" w:rsidR="006F0BDF" w:rsidRPr="00B36FFB" w:rsidRDefault="0078406E" w:rsidP="00FE071F">
      <w:pPr>
        <w:rPr>
          <w:rFonts w:ascii="Garamond" w:hAnsi="Garamond"/>
          <w:sz w:val="24"/>
          <w:szCs w:val="24"/>
        </w:rPr>
      </w:pPr>
      <w:r w:rsidRPr="00D910E8">
        <w:rPr>
          <w:rFonts w:ascii="Garamond" w:hAnsi="Garamond"/>
          <w:sz w:val="24"/>
          <w:szCs w:val="24"/>
        </w:rPr>
        <w:t xml:space="preserve">While the course calendar is intended to provide you with an overview of the semester’s schedule, the professor reserves the right to </w:t>
      </w:r>
      <w:proofErr w:type="gramStart"/>
      <w:r w:rsidRPr="00D910E8">
        <w:rPr>
          <w:rFonts w:ascii="Garamond" w:hAnsi="Garamond"/>
          <w:sz w:val="24"/>
          <w:szCs w:val="24"/>
        </w:rPr>
        <w:t>make adjustments to</w:t>
      </w:r>
      <w:proofErr w:type="gramEnd"/>
      <w:r w:rsidRPr="00D910E8">
        <w:rPr>
          <w:rFonts w:ascii="Garamond" w:hAnsi="Garamond"/>
          <w:sz w:val="24"/>
          <w:szCs w:val="24"/>
        </w:rPr>
        <w:t xml:space="preserve"> the schedule to responsively meet the needs of this </w:t>
      </w:r>
      <w:bookmarkStart w:id="0" w:name="_GoBack"/>
      <w:r w:rsidRPr="00D910E8">
        <w:rPr>
          <w:rFonts w:ascii="Garamond" w:hAnsi="Garamond"/>
          <w:sz w:val="24"/>
          <w:szCs w:val="24"/>
        </w:rPr>
        <w:t>class</w:t>
      </w:r>
      <w:bookmarkEnd w:id="0"/>
      <w:r w:rsidRPr="00D910E8">
        <w:rPr>
          <w:rFonts w:ascii="Garamond" w:hAnsi="Garamond"/>
          <w:sz w:val="24"/>
          <w:szCs w:val="24"/>
        </w:rPr>
        <w:t>.</w:t>
      </w:r>
      <w:r w:rsidR="00077619" w:rsidRPr="00B36FFB">
        <w:rPr>
          <w:rFonts w:ascii="Garamond" w:hAnsi="Garamond"/>
          <w:sz w:val="24"/>
          <w:szCs w:val="24"/>
        </w:rPr>
        <w:br/>
      </w:r>
    </w:p>
    <w:tbl>
      <w:tblPr>
        <w:tblW w:w="10080" w:type="dxa"/>
        <w:tblInd w:w="-240" w:type="dxa"/>
        <w:tblCellMar>
          <w:left w:w="120" w:type="dxa"/>
          <w:right w:w="120" w:type="dxa"/>
        </w:tblCellMar>
        <w:tblLook w:val="0000" w:firstRow="0" w:lastRow="0" w:firstColumn="0" w:lastColumn="0" w:noHBand="0" w:noVBand="0"/>
      </w:tblPr>
      <w:tblGrid>
        <w:gridCol w:w="1139"/>
        <w:gridCol w:w="2984"/>
        <w:gridCol w:w="3946"/>
        <w:gridCol w:w="2011"/>
      </w:tblGrid>
      <w:tr w:rsidR="00B36FFB" w:rsidRPr="00B36FFB" w14:paraId="2ABFBA0F" w14:textId="77777777" w:rsidTr="0018140C">
        <w:trPr>
          <w:trHeight w:val="360"/>
        </w:trPr>
        <w:tc>
          <w:tcPr>
            <w:tcW w:w="1139" w:type="dxa"/>
            <w:tcBorders>
              <w:top w:val="single" w:sz="8" w:space="0" w:color="000000"/>
              <w:left w:val="single" w:sz="6" w:space="0" w:color="000000"/>
              <w:bottom w:val="single" w:sz="6" w:space="0" w:color="000000"/>
              <w:right w:val="single" w:sz="6" w:space="0" w:color="000000"/>
            </w:tcBorders>
            <w:shd w:val="solid" w:color="C0C0C0" w:fill="FFFFFF"/>
            <w:vAlign w:val="center"/>
          </w:tcPr>
          <w:p w14:paraId="0B295565" w14:textId="77777777" w:rsidR="00B36FFB" w:rsidRPr="00B36FFB" w:rsidRDefault="00B36FFB" w:rsidP="0018140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120" w:after="120"/>
              <w:jc w:val="center"/>
              <w:rPr>
                <w:rFonts w:ascii="Garamond" w:hAnsi="Garamond"/>
                <w:b/>
                <w:bCs/>
                <w:color w:val="000000"/>
                <w:sz w:val="24"/>
                <w:szCs w:val="24"/>
              </w:rPr>
            </w:pPr>
            <w:r w:rsidRPr="00B36FFB">
              <w:rPr>
                <w:rFonts w:ascii="Garamond" w:hAnsi="Garamond"/>
                <w:b/>
                <w:bCs/>
                <w:color w:val="000000"/>
                <w:sz w:val="24"/>
                <w:szCs w:val="24"/>
              </w:rPr>
              <w:t>DATE</w:t>
            </w:r>
          </w:p>
        </w:tc>
        <w:tc>
          <w:tcPr>
            <w:tcW w:w="2984" w:type="dxa"/>
            <w:tcBorders>
              <w:top w:val="single" w:sz="8" w:space="0" w:color="000000"/>
              <w:left w:val="single" w:sz="6" w:space="0" w:color="000000"/>
              <w:bottom w:val="single" w:sz="6" w:space="0" w:color="000000"/>
              <w:right w:val="single" w:sz="6" w:space="0" w:color="000000"/>
            </w:tcBorders>
            <w:shd w:val="solid" w:color="C0C0C0" w:fill="FFFFFF"/>
            <w:vAlign w:val="center"/>
          </w:tcPr>
          <w:p w14:paraId="4BBDB239" w14:textId="77777777" w:rsidR="00B36FFB" w:rsidRPr="00B36FFB" w:rsidRDefault="00B36FFB" w:rsidP="0018140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120" w:after="120"/>
              <w:jc w:val="center"/>
              <w:rPr>
                <w:rFonts w:ascii="Garamond" w:hAnsi="Garamond"/>
                <w:b/>
                <w:bCs/>
                <w:color w:val="000000"/>
                <w:sz w:val="24"/>
                <w:szCs w:val="24"/>
              </w:rPr>
            </w:pPr>
            <w:r w:rsidRPr="00B36FFB">
              <w:rPr>
                <w:rFonts w:ascii="Garamond" w:hAnsi="Garamond"/>
                <w:b/>
                <w:bCs/>
                <w:color w:val="000000"/>
                <w:sz w:val="24"/>
                <w:szCs w:val="24"/>
              </w:rPr>
              <w:t>TOPIC</w:t>
            </w:r>
          </w:p>
        </w:tc>
        <w:tc>
          <w:tcPr>
            <w:tcW w:w="3946" w:type="dxa"/>
            <w:tcBorders>
              <w:top w:val="single" w:sz="8" w:space="0" w:color="000000"/>
              <w:left w:val="single" w:sz="6" w:space="0" w:color="000000"/>
              <w:bottom w:val="single" w:sz="6" w:space="0" w:color="000000"/>
              <w:right w:val="single" w:sz="6" w:space="0" w:color="000000"/>
            </w:tcBorders>
            <w:shd w:val="solid" w:color="C0C0C0" w:fill="FFFFFF"/>
            <w:vAlign w:val="center"/>
          </w:tcPr>
          <w:p w14:paraId="476B06D4" w14:textId="77777777" w:rsidR="00B36FFB" w:rsidRPr="00B36FFB" w:rsidRDefault="00B36FFB" w:rsidP="0018140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120" w:after="120"/>
              <w:jc w:val="center"/>
              <w:rPr>
                <w:rFonts w:ascii="Garamond" w:hAnsi="Garamond"/>
                <w:b/>
                <w:bCs/>
                <w:color w:val="000000"/>
                <w:sz w:val="24"/>
                <w:szCs w:val="24"/>
              </w:rPr>
            </w:pPr>
            <w:r w:rsidRPr="00B36FFB">
              <w:rPr>
                <w:rFonts w:ascii="Garamond" w:hAnsi="Garamond"/>
                <w:b/>
                <w:bCs/>
                <w:color w:val="000000"/>
                <w:sz w:val="24"/>
                <w:szCs w:val="24"/>
              </w:rPr>
              <w:t>READING</w:t>
            </w:r>
          </w:p>
        </w:tc>
        <w:tc>
          <w:tcPr>
            <w:tcW w:w="2011" w:type="dxa"/>
            <w:tcBorders>
              <w:top w:val="single" w:sz="8" w:space="0" w:color="000000"/>
              <w:left w:val="single" w:sz="6" w:space="0" w:color="000000"/>
              <w:bottom w:val="single" w:sz="6" w:space="0" w:color="000000"/>
              <w:right w:val="single" w:sz="6" w:space="0" w:color="000000"/>
            </w:tcBorders>
            <w:shd w:val="solid" w:color="C0C0C0" w:fill="FFFFFF"/>
            <w:vAlign w:val="center"/>
          </w:tcPr>
          <w:p w14:paraId="6FF1CFD9" w14:textId="77777777" w:rsidR="00B36FFB" w:rsidRPr="00B36FFB" w:rsidRDefault="00B36FFB" w:rsidP="0018140C">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120" w:after="120"/>
              <w:jc w:val="center"/>
              <w:rPr>
                <w:rFonts w:ascii="Garamond" w:hAnsi="Garamond"/>
                <w:b/>
                <w:bCs/>
                <w:color w:val="000000"/>
                <w:sz w:val="24"/>
                <w:szCs w:val="24"/>
              </w:rPr>
            </w:pPr>
            <w:r w:rsidRPr="00B36FFB">
              <w:rPr>
                <w:rFonts w:ascii="Garamond" w:hAnsi="Garamond"/>
                <w:b/>
                <w:bCs/>
                <w:color w:val="000000"/>
                <w:sz w:val="24"/>
                <w:szCs w:val="24"/>
              </w:rPr>
              <w:t xml:space="preserve">ASSIGNMENTS </w:t>
            </w:r>
          </w:p>
        </w:tc>
      </w:tr>
      <w:tr w:rsidR="00B36FFB" w:rsidRPr="00B36FFB" w14:paraId="15ABDD70" w14:textId="77777777" w:rsidTr="0018140C">
        <w:tc>
          <w:tcPr>
            <w:tcW w:w="1139" w:type="dxa"/>
            <w:tcBorders>
              <w:top w:val="single" w:sz="6" w:space="0" w:color="000000"/>
              <w:left w:val="single" w:sz="6" w:space="0" w:color="000000"/>
              <w:bottom w:val="single" w:sz="6" w:space="0" w:color="000000"/>
              <w:right w:val="single" w:sz="6" w:space="0" w:color="000000"/>
            </w:tcBorders>
          </w:tcPr>
          <w:p w14:paraId="44B72508" w14:textId="5283611F"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1/17</w:t>
            </w:r>
          </w:p>
        </w:tc>
        <w:tc>
          <w:tcPr>
            <w:tcW w:w="2984" w:type="dxa"/>
            <w:tcBorders>
              <w:top w:val="single" w:sz="6" w:space="0" w:color="000000"/>
              <w:left w:val="single" w:sz="6" w:space="0" w:color="000000"/>
              <w:bottom w:val="single" w:sz="6" w:space="0" w:color="000000"/>
              <w:right w:val="single" w:sz="6" w:space="0" w:color="000000"/>
            </w:tcBorders>
            <w:vAlign w:val="center"/>
          </w:tcPr>
          <w:p w14:paraId="6759CCAE" w14:textId="77777777" w:rsid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p>
          <w:p w14:paraId="4B28AE8C" w14:textId="07266769"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Introduction to the Course</w:t>
            </w:r>
          </w:p>
          <w:p w14:paraId="6A40A70C" w14:textId="77777777" w:rsid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What is theology?</w:t>
            </w:r>
          </w:p>
          <w:p w14:paraId="5BC5CA60" w14:textId="7B0E2F7C"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p>
        </w:tc>
        <w:tc>
          <w:tcPr>
            <w:tcW w:w="5957" w:type="dxa"/>
            <w:gridSpan w:val="2"/>
            <w:tcBorders>
              <w:top w:val="single" w:sz="6" w:space="0" w:color="000000"/>
              <w:left w:val="single" w:sz="6" w:space="0" w:color="000000"/>
              <w:bottom w:val="single" w:sz="6" w:space="0" w:color="000000"/>
              <w:right w:val="single" w:sz="6" w:space="0" w:color="000000"/>
            </w:tcBorders>
          </w:tcPr>
          <w:p w14:paraId="622C28BE" w14:textId="77777777" w:rsid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p>
          <w:p w14:paraId="4C0EC55F" w14:textId="4D557311"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Syllabus, Canvas,</w:t>
            </w:r>
          </w:p>
          <w:p w14:paraId="50901CCE" w14:textId="00477CBE"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Assignments</w:t>
            </w:r>
          </w:p>
        </w:tc>
      </w:tr>
      <w:tr w:rsidR="00B36FFB" w:rsidRPr="00B36FFB" w14:paraId="31350768" w14:textId="77777777" w:rsidTr="0018140C">
        <w:trPr>
          <w:trHeight w:val="705"/>
        </w:trPr>
        <w:tc>
          <w:tcPr>
            <w:tcW w:w="1139" w:type="dxa"/>
            <w:tcBorders>
              <w:top w:val="single" w:sz="6" w:space="0" w:color="000000"/>
              <w:left w:val="single" w:sz="6" w:space="0" w:color="000000"/>
              <w:right w:val="single" w:sz="6" w:space="0" w:color="000000"/>
            </w:tcBorders>
            <w:vAlign w:val="center"/>
          </w:tcPr>
          <w:p w14:paraId="7D5ABD11"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1/24</w:t>
            </w:r>
          </w:p>
        </w:tc>
        <w:tc>
          <w:tcPr>
            <w:tcW w:w="2984" w:type="dxa"/>
            <w:tcBorders>
              <w:top w:val="single" w:sz="6" w:space="0" w:color="000000"/>
              <w:left w:val="single" w:sz="6" w:space="0" w:color="000000"/>
              <w:right w:val="single" w:sz="6" w:space="0" w:color="000000"/>
            </w:tcBorders>
            <w:vAlign w:val="center"/>
          </w:tcPr>
          <w:p w14:paraId="1D143BE6"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Humanity as God’s Image</w:t>
            </w:r>
          </w:p>
        </w:tc>
        <w:tc>
          <w:tcPr>
            <w:tcW w:w="3946" w:type="dxa"/>
            <w:tcBorders>
              <w:top w:val="single" w:sz="6" w:space="0" w:color="000000"/>
              <w:left w:val="single" w:sz="6" w:space="0" w:color="000000"/>
              <w:right w:val="single" w:sz="6" w:space="0" w:color="000000"/>
            </w:tcBorders>
            <w:vAlign w:val="center"/>
          </w:tcPr>
          <w:p w14:paraId="2C4AB0CF" w14:textId="77777777" w:rsidR="00B36FFB" w:rsidRPr="00B36FFB" w:rsidRDefault="00B36FFB" w:rsidP="00B36FFB">
            <w:pPr>
              <w:spacing w:before="0"/>
              <w:jc w:val="center"/>
              <w:rPr>
                <w:rFonts w:ascii="Garamond" w:hAnsi="Garamond"/>
                <w:color w:val="000000"/>
                <w:sz w:val="24"/>
                <w:szCs w:val="24"/>
              </w:rPr>
            </w:pPr>
            <w:r w:rsidRPr="00B36FFB">
              <w:rPr>
                <w:rFonts w:ascii="Garamond" w:hAnsi="Garamond"/>
                <w:color w:val="000000"/>
                <w:sz w:val="24"/>
                <w:szCs w:val="24"/>
              </w:rPr>
              <w:t xml:space="preserve">Basil, </w:t>
            </w:r>
            <w:r w:rsidRPr="00B36FFB">
              <w:rPr>
                <w:rFonts w:ascii="Garamond" w:hAnsi="Garamond"/>
                <w:i/>
                <w:color w:val="000000"/>
                <w:sz w:val="24"/>
                <w:szCs w:val="24"/>
              </w:rPr>
              <w:t>On the Human Condition</w:t>
            </w:r>
            <w:r w:rsidRPr="00B36FFB">
              <w:rPr>
                <w:rFonts w:ascii="Garamond" w:hAnsi="Garamond"/>
                <w:color w:val="000000"/>
                <w:sz w:val="24"/>
                <w:szCs w:val="24"/>
              </w:rPr>
              <w:t>, 31-48;</w:t>
            </w:r>
          </w:p>
          <w:p w14:paraId="486DCF43" w14:textId="77777777" w:rsidR="00B36FFB" w:rsidRPr="00B36FFB" w:rsidRDefault="00B36FFB" w:rsidP="00B36FFB">
            <w:pPr>
              <w:spacing w:before="0"/>
              <w:jc w:val="center"/>
              <w:rPr>
                <w:rFonts w:ascii="Garamond" w:hAnsi="Garamond"/>
                <w:color w:val="000000"/>
                <w:sz w:val="24"/>
                <w:szCs w:val="24"/>
              </w:rPr>
            </w:pPr>
            <w:r w:rsidRPr="00B36FFB">
              <w:rPr>
                <w:rFonts w:ascii="Garamond" w:hAnsi="Garamond"/>
                <w:color w:val="000000"/>
                <w:sz w:val="24"/>
                <w:szCs w:val="24"/>
              </w:rPr>
              <w:t xml:space="preserve">Clines, “The Image of God in Man,” </w:t>
            </w:r>
            <w:r w:rsidRPr="00B36FFB">
              <w:rPr>
                <w:rFonts w:ascii="Garamond" w:hAnsi="Garamond"/>
                <w:i/>
                <w:color w:val="000000"/>
                <w:sz w:val="24"/>
                <w:szCs w:val="24"/>
              </w:rPr>
              <w:t>Tyndale Bulletin</w:t>
            </w:r>
            <w:r w:rsidRPr="00B36FFB">
              <w:rPr>
                <w:rFonts w:ascii="Garamond" w:hAnsi="Garamond"/>
                <w:color w:val="000000"/>
                <w:sz w:val="24"/>
                <w:szCs w:val="24"/>
              </w:rPr>
              <w:t xml:space="preserve"> 19 (1968): 53-103</w:t>
            </w:r>
          </w:p>
        </w:tc>
        <w:tc>
          <w:tcPr>
            <w:tcW w:w="2011" w:type="dxa"/>
            <w:tcBorders>
              <w:top w:val="single" w:sz="6" w:space="0" w:color="000000"/>
              <w:left w:val="single" w:sz="6" w:space="0" w:color="000000"/>
              <w:right w:val="single" w:sz="6" w:space="0" w:color="000000"/>
            </w:tcBorders>
            <w:vAlign w:val="center"/>
          </w:tcPr>
          <w:p w14:paraId="37B523EB"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3B2FBB66"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Class Discussion</w:t>
            </w:r>
          </w:p>
        </w:tc>
      </w:tr>
      <w:tr w:rsidR="00B36FFB" w:rsidRPr="00B36FFB" w14:paraId="4B9FE1F3" w14:textId="77777777" w:rsidTr="0018140C">
        <w:trPr>
          <w:trHeight w:val="840"/>
        </w:trPr>
        <w:tc>
          <w:tcPr>
            <w:tcW w:w="1139" w:type="dxa"/>
            <w:tcBorders>
              <w:top w:val="single" w:sz="6" w:space="0" w:color="000000"/>
              <w:left w:val="single" w:sz="6" w:space="0" w:color="000000"/>
              <w:bottom w:val="single" w:sz="6" w:space="0" w:color="000000"/>
              <w:right w:val="single" w:sz="6" w:space="0" w:color="000000"/>
            </w:tcBorders>
            <w:vAlign w:val="center"/>
          </w:tcPr>
          <w:p w14:paraId="5A69E1F8"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1/31</w:t>
            </w:r>
          </w:p>
        </w:tc>
        <w:tc>
          <w:tcPr>
            <w:tcW w:w="2984" w:type="dxa"/>
            <w:tcBorders>
              <w:top w:val="single" w:sz="6" w:space="0" w:color="000000"/>
              <w:left w:val="single" w:sz="6" w:space="0" w:color="000000"/>
              <w:bottom w:val="single" w:sz="6" w:space="0" w:color="000000"/>
              <w:right w:val="single" w:sz="6" w:space="0" w:color="000000"/>
            </w:tcBorders>
            <w:vAlign w:val="center"/>
          </w:tcPr>
          <w:p w14:paraId="2B0EC1FC"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Humanity as God’s Image</w:t>
            </w:r>
          </w:p>
        </w:tc>
        <w:tc>
          <w:tcPr>
            <w:tcW w:w="3946" w:type="dxa"/>
            <w:tcBorders>
              <w:top w:val="single" w:sz="6" w:space="0" w:color="000000"/>
              <w:left w:val="single" w:sz="6" w:space="0" w:color="000000"/>
              <w:bottom w:val="single" w:sz="6" w:space="0" w:color="000000"/>
              <w:right w:val="single" w:sz="6" w:space="0" w:color="000000"/>
            </w:tcBorders>
            <w:vAlign w:val="center"/>
          </w:tcPr>
          <w:p w14:paraId="7034A0AF" w14:textId="77777777" w:rsidR="00B36FFB" w:rsidRPr="00B36FFB" w:rsidRDefault="00B36FFB" w:rsidP="00B36FFB">
            <w:pPr>
              <w:spacing w:before="0"/>
              <w:jc w:val="center"/>
              <w:rPr>
                <w:rFonts w:ascii="Garamond" w:hAnsi="Garamond"/>
                <w:color w:val="000000"/>
                <w:sz w:val="24"/>
                <w:szCs w:val="24"/>
              </w:rPr>
            </w:pPr>
            <w:r w:rsidRPr="00B36FFB">
              <w:rPr>
                <w:rFonts w:ascii="Garamond" w:hAnsi="Garamond"/>
                <w:color w:val="000000"/>
                <w:sz w:val="24"/>
                <w:szCs w:val="24"/>
              </w:rPr>
              <w:t xml:space="preserve">Bray, “The Significance of God’s Image in Man,” </w:t>
            </w:r>
            <w:r w:rsidRPr="00B36FFB">
              <w:rPr>
                <w:rFonts w:ascii="Garamond" w:hAnsi="Garamond"/>
                <w:i/>
                <w:color w:val="000000"/>
                <w:sz w:val="24"/>
                <w:szCs w:val="24"/>
              </w:rPr>
              <w:t>Tyndale Bulletin</w:t>
            </w:r>
            <w:r w:rsidRPr="00B36FFB">
              <w:rPr>
                <w:rFonts w:ascii="Garamond" w:hAnsi="Garamond"/>
                <w:color w:val="000000"/>
                <w:sz w:val="24"/>
                <w:szCs w:val="24"/>
              </w:rPr>
              <w:t xml:space="preserve"> 42.2 (1991): 195-225;</w:t>
            </w:r>
          </w:p>
          <w:p w14:paraId="2E0545FF" w14:textId="77777777" w:rsidR="00B36FFB" w:rsidRPr="00B36FFB" w:rsidRDefault="00B36FFB" w:rsidP="00B36FFB">
            <w:pPr>
              <w:spacing w:before="0"/>
              <w:jc w:val="center"/>
              <w:rPr>
                <w:rFonts w:ascii="Garamond" w:hAnsi="Garamond"/>
                <w:color w:val="000000"/>
                <w:sz w:val="24"/>
                <w:szCs w:val="24"/>
              </w:rPr>
            </w:pPr>
            <w:r w:rsidRPr="00B36FFB">
              <w:rPr>
                <w:rFonts w:ascii="Garamond" w:hAnsi="Garamond"/>
                <w:color w:val="000000"/>
                <w:sz w:val="24"/>
                <w:szCs w:val="24"/>
              </w:rPr>
              <w:t xml:space="preserve">Peterson, </w:t>
            </w:r>
            <w:r w:rsidRPr="00B36FFB">
              <w:rPr>
                <w:rFonts w:ascii="Garamond" w:hAnsi="Garamond"/>
                <w:i/>
                <w:color w:val="000000"/>
                <w:sz w:val="24"/>
                <w:szCs w:val="24"/>
              </w:rPr>
              <w:t xml:space="preserve">The </w:t>
            </w:r>
            <w:r w:rsidRPr="00B36FFB">
              <w:rPr>
                <w:rFonts w:ascii="Garamond" w:hAnsi="Garamond"/>
                <w:color w:val="000000"/>
                <w:sz w:val="24"/>
                <w:szCs w:val="24"/>
              </w:rPr>
              <w:t>Imago Dei</w:t>
            </w:r>
            <w:r w:rsidRPr="00B36FFB">
              <w:rPr>
                <w:rFonts w:ascii="Garamond" w:hAnsi="Garamond"/>
                <w:i/>
                <w:color w:val="000000"/>
                <w:sz w:val="24"/>
                <w:szCs w:val="24"/>
              </w:rPr>
              <w:t xml:space="preserve"> as Human Identity</w:t>
            </w:r>
            <w:r w:rsidRPr="00B36FFB">
              <w:rPr>
                <w:rFonts w:ascii="Garamond" w:hAnsi="Garamond"/>
                <w:color w:val="000000"/>
                <w:sz w:val="24"/>
                <w:szCs w:val="24"/>
              </w:rPr>
              <w:t>, 53-83;</w:t>
            </w:r>
          </w:p>
          <w:p w14:paraId="1B5B1B2F" w14:textId="77777777" w:rsidR="00B36FFB" w:rsidRPr="00B36FFB" w:rsidRDefault="00B36FFB" w:rsidP="00B36FFB">
            <w:pPr>
              <w:spacing w:before="0"/>
              <w:jc w:val="center"/>
              <w:rPr>
                <w:rFonts w:ascii="Garamond" w:hAnsi="Garamond"/>
                <w:color w:val="000000"/>
                <w:sz w:val="24"/>
                <w:szCs w:val="24"/>
              </w:rPr>
            </w:pPr>
            <w:r w:rsidRPr="00B36FFB">
              <w:rPr>
                <w:rFonts w:ascii="Garamond" w:hAnsi="Garamond"/>
                <w:color w:val="000000"/>
                <w:sz w:val="24"/>
                <w:szCs w:val="24"/>
              </w:rPr>
              <w:t xml:space="preserve">Fee </w:t>
            </w:r>
            <w:proofErr w:type="spellStart"/>
            <w:r w:rsidRPr="00B36FFB">
              <w:rPr>
                <w:rFonts w:ascii="Garamond" w:hAnsi="Garamond"/>
                <w:color w:val="000000"/>
                <w:sz w:val="24"/>
                <w:szCs w:val="24"/>
              </w:rPr>
              <w:t>Nordling</w:t>
            </w:r>
            <w:proofErr w:type="spellEnd"/>
            <w:r w:rsidRPr="00B36FFB">
              <w:rPr>
                <w:rFonts w:ascii="Garamond" w:hAnsi="Garamond"/>
                <w:color w:val="000000"/>
                <w:sz w:val="24"/>
                <w:szCs w:val="24"/>
              </w:rPr>
              <w:t xml:space="preserve">, “The human person in the Christian story,” in </w:t>
            </w:r>
            <w:r w:rsidRPr="00B36FFB">
              <w:rPr>
                <w:rFonts w:ascii="Garamond" w:hAnsi="Garamond"/>
                <w:i/>
                <w:color w:val="000000"/>
                <w:sz w:val="24"/>
                <w:szCs w:val="24"/>
              </w:rPr>
              <w:t>The Cambridge Companion to Evangelical Theology</w:t>
            </w:r>
            <w:r w:rsidRPr="00B36FFB">
              <w:rPr>
                <w:rFonts w:ascii="Garamond" w:hAnsi="Garamond"/>
                <w:color w:val="000000"/>
                <w:sz w:val="24"/>
                <w:szCs w:val="24"/>
              </w:rPr>
              <w:t>, 65-78</w:t>
            </w:r>
          </w:p>
        </w:tc>
        <w:tc>
          <w:tcPr>
            <w:tcW w:w="2011" w:type="dxa"/>
            <w:tcBorders>
              <w:top w:val="single" w:sz="6" w:space="0" w:color="000000"/>
              <w:left w:val="single" w:sz="6" w:space="0" w:color="000000"/>
              <w:bottom w:val="single" w:sz="6" w:space="0" w:color="000000"/>
              <w:right w:val="single" w:sz="6" w:space="0" w:color="000000"/>
            </w:tcBorders>
            <w:vAlign w:val="center"/>
          </w:tcPr>
          <w:p w14:paraId="112EA1DC"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450428D9"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Class Discussion</w:t>
            </w:r>
          </w:p>
        </w:tc>
      </w:tr>
      <w:tr w:rsidR="00B36FFB" w:rsidRPr="00B36FFB" w14:paraId="6F312912" w14:textId="77777777" w:rsidTr="0018140C">
        <w:trPr>
          <w:trHeight w:val="840"/>
        </w:trPr>
        <w:tc>
          <w:tcPr>
            <w:tcW w:w="1139" w:type="dxa"/>
            <w:tcBorders>
              <w:top w:val="single" w:sz="6" w:space="0" w:color="000000"/>
              <w:left w:val="single" w:sz="6" w:space="0" w:color="000000"/>
              <w:bottom w:val="single" w:sz="6" w:space="0" w:color="000000"/>
              <w:right w:val="single" w:sz="6" w:space="0" w:color="000000"/>
            </w:tcBorders>
            <w:vAlign w:val="center"/>
          </w:tcPr>
          <w:p w14:paraId="4FAC0E4E"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2/7</w:t>
            </w:r>
          </w:p>
        </w:tc>
        <w:tc>
          <w:tcPr>
            <w:tcW w:w="2984" w:type="dxa"/>
            <w:tcBorders>
              <w:top w:val="single" w:sz="6" w:space="0" w:color="000000"/>
              <w:left w:val="single" w:sz="6" w:space="0" w:color="000000"/>
              <w:bottom w:val="single" w:sz="6" w:space="0" w:color="000000"/>
              <w:right w:val="single" w:sz="6" w:space="0" w:color="000000"/>
            </w:tcBorders>
            <w:vAlign w:val="center"/>
          </w:tcPr>
          <w:p w14:paraId="16AD96D0"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Human Relations and Theological Ethics</w:t>
            </w:r>
          </w:p>
        </w:tc>
        <w:tc>
          <w:tcPr>
            <w:tcW w:w="3946" w:type="dxa"/>
            <w:tcBorders>
              <w:top w:val="single" w:sz="6" w:space="0" w:color="000000"/>
              <w:left w:val="single" w:sz="6" w:space="0" w:color="000000"/>
              <w:bottom w:val="single" w:sz="6" w:space="0" w:color="000000"/>
              <w:right w:val="single" w:sz="6" w:space="0" w:color="000000"/>
            </w:tcBorders>
            <w:vAlign w:val="center"/>
          </w:tcPr>
          <w:p w14:paraId="1C7F6030"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bCs/>
                <w:i/>
                <w:color w:val="000000" w:themeColor="text1"/>
                <w:sz w:val="24"/>
                <w:szCs w:val="24"/>
                <w:lang w:val="la-Latn"/>
              </w:rPr>
            </w:pPr>
            <w:r w:rsidRPr="00B36FFB">
              <w:rPr>
                <w:rFonts w:ascii="Garamond" w:hAnsi="Garamond"/>
                <w:bCs/>
                <w:color w:val="000000" w:themeColor="text1"/>
                <w:sz w:val="24"/>
                <w:szCs w:val="24"/>
              </w:rPr>
              <w:t xml:space="preserve">John Paul II, </w:t>
            </w:r>
            <w:r w:rsidRPr="00B36FFB">
              <w:rPr>
                <w:rFonts w:ascii="Garamond" w:hAnsi="Garamond"/>
                <w:bCs/>
                <w:i/>
                <w:color w:val="000000" w:themeColor="text1"/>
                <w:sz w:val="24"/>
                <w:szCs w:val="24"/>
                <w:lang w:val="la-Latn"/>
              </w:rPr>
              <w:t>Familiaris Consortio</w:t>
            </w:r>
          </w:p>
        </w:tc>
        <w:tc>
          <w:tcPr>
            <w:tcW w:w="2011" w:type="dxa"/>
            <w:tcBorders>
              <w:top w:val="single" w:sz="6" w:space="0" w:color="000000"/>
              <w:left w:val="single" w:sz="6" w:space="0" w:color="000000"/>
              <w:bottom w:val="single" w:sz="6" w:space="0" w:color="000000"/>
              <w:right w:val="single" w:sz="6" w:space="0" w:color="000000"/>
            </w:tcBorders>
            <w:vAlign w:val="center"/>
          </w:tcPr>
          <w:p w14:paraId="5D99D4DF"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b/>
                <w:color w:val="000000"/>
                <w:sz w:val="24"/>
                <w:szCs w:val="24"/>
              </w:rPr>
            </w:pPr>
          </w:p>
          <w:p w14:paraId="71885B21"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171D0551"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Class Discussion</w:t>
            </w:r>
          </w:p>
          <w:p w14:paraId="4F619F82"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rPr>
                <w:rFonts w:ascii="Garamond" w:hAnsi="Garamond"/>
                <w:color w:val="000000"/>
                <w:sz w:val="24"/>
                <w:szCs w:val="24"/>
              </w:rPr>
            </w:pPr>
          </w:p>
        </w:tc>
      </w:tr>
      <w:tr w:rsidR="00B36FFB" w:rsidRPr="00B36FFB" w14:paraId="260161E9" w14:textId="77777777" w:rsidTr="0018140C">
        <w:trPr>
          <w:trHeight w:val="750"/>
        </w:trPr>
        <w:tc>
          <w:tcPr>
            <w:tcW w:w="1139" w:type="dxa"/>
            <w:tcBorders>
              <w:top w:val="single" w:sz="6" w:space="0" w:color="000000"/>
              <w:left w:val="single" w:sz="6" w:space="0" w:color="000000"/>
              <w:bottom w:val="single" w:sz="6" w:space="0" w:color="000000"/>
              <w:right w:val="single" w:sz="6" w:space="0" w:color="000000"/>
            </w:tcBorders>
            <w:vAlign w:val="center"/>
          </w:tcPr>
          <w:p w14:paraId="4C01987E"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2/14</w:t>
            </w:r>
          </w:p>
        </w:tc>
        <w:tc>
          <w:tcPr>
            <w:tcW w:w="2984" w:type="dxa"/>
            <w:tcBorders>
              <w:top w:val="single" w:sz="6" w:space="0" w:color="000000"/>
              <w:left w:val="single" w:sz="6" w:space="0" w:color="000000"/>
              <w:bottom w:val="single" w:sz="6" w:space="0" w:color="000000"/>
              <w:right w:val="single" w:sz="6" w:space="0" w:color="000000"/>
            </w:tcBorders>
            <w:vAlign w:val="center"/>
          </w:tcPr>
          <w:p w14:paraId="7443E479"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The Fall</w:t>
            </w:r>
          </w:p>
        </w:tc>
        <w:tc>
          <w:tcPr>
            <w:tcW w:w="3946" w:type="dxa"/>
            <w:tcBorders>
              <w:top w:val="single" w:sz="6" w:space="0" w:color="000000"/>
              <w:left w:val="single" w:sz="6" w:space="0" w:color="000000"/>
              <w:bottom w:val="single" w:sz="6" w:space="0" w:color="000000"/>
              <w:right w:val="single" w:sz="6" w:space="0" w:color="000000"/>
            </w:tcBorders>
            <w:vAlign w:val="center"/>
          </w:tcPr>
          <w:p w14:paraId="6BA0F9D4" w14:textId="77777777" w:rsidR="00B36FFB" w:rsidRPr="00B36FFB" w:rsidRDefault="00B36FFB" w:rsidP="00B36FFB">
            <w:pPr>
              <w:spacing w:before="0"/>
              <w:jc w:val="center"/>
              <w:rPr>
                <w:rFonts w:ascii="Garamond" w:hAnsi="Garamond"/>
                <w:bCs/>
                <w:color w:val="000000" w:themeColor="text1"/>
                <w:sz w:val="24"/>
                <w:szCs w:val="24"/>
              </w:rPr>
            </w:pPr>
            <w:r w:rsidRPr="00B36FFB">
              <w:rPr>
                <w:rFonts w:ascii="Garamond" w:hAnsi="Garamond"/>
                <w:bCs/>
                <w:color w:val="000000" w:themeColor="text1"/>
                <w:sz w:val="24"/>
                <w:szCs w:val="24"/>
              </w:rPr>
              <w:t>Genesis 3;</w:t>
            </w:r>
          </w:p>
          <w:p w14:paraId="199D2E3B" w14:textId="77777777" w:rsidR="00B36FFB" w:rsidRPr="00B36FFB" w:rsidRDefault="00B36FFB" w:rsidP="00B36FFB">
            <w:pPr>
              <w:spacing w:before="0"/>
              <w:jc w:val="center"/>
              <w:rPr>
                <w:rFonts w:ascii="Garamond" w:hAnsi="Garamond"/>
                <w:bCs/>
                <w:color w:val="000000" w:themeColor="text1"/>
                <w:sz w:val="24"/>
                <w:szCs w:val="24"/>
              </w:rPr>
            </w:pPr>
            <w:r w:rsidRPr="00B36FFB">
              <w:rPr>
                <w:rFonts w:ascii="Garamond" w:hAnsi="Garamond"/>
                <w:bCs/>
                <w:color w:val="000000" w:themeColor="text1"/>
                <w:sz w:val="24"/>
                <w:szCs w:val="24"/>
              </w:rPr>
              <w:t xml:space="preserve">Luther, </w:t>
            </w:r>
            <w:r w:rsidRPr="00B36FFB">
              <w:rPr>
                <w:rFonts w:ascii="Garamond" w:hAnsi="Garamond"/>
                <w:bCs/>
                <w:i/>
                <w:color w:val="000000" w:themeColor="text1"/>
                <w:sz w:val="24"/>
                <w:szCs w:val="24"/>
              </w:rPr>
              <w:t>Genesis 3</w:t>
            </w:r>
            <w:r w:rsidRPr="00B36FFB">
              <w:rPr>
                <w:rFonts w:ascii="Garamond" w:hAnsi="Garamond"/>
                <w:bCs/>
                <w:color w:val="000000" w:themeColor="text1"/>
                <w:sz w:val="24"/>
                <w:szCs w:val="24"/>
              </w:rPr>
              <w:t>;</w:t>
            </w:r>
          </w:p>
          <w:p w14:paraId="3E035CC8" w14:textId="77777777" w:rsidR="00B36FFB" w:rsidRPr="00B36FFB" w:rsidRDefault="00B36FFB" w:rsidP="00B36FFB">
            <w:pPr>
              <w:spacing w:before="0"/>
              <w:jc w:val="center"/>
              <w:rPr>
                <w:rFonts w:ascii="Garamond" w:hAnsi="Garamond"/>
                <w:color w:val="000000"/>
                <w:sz w:val="24"/>
                <w:szCs w:val="24"/>
              </w:rPr>
            </w:pPr>
            <w:r w:rsidRPr="00B36FFB">
              <w:rPr>
                <w:rFonts w:ascii="Garamond" w:hAnsi="Garamond"/>
                <w:color w:val="000000"/>
                <w:sz w:val="24"/>
                <w:szCs w:val="24"/>
              </w:rPr>
              <w:t>Plantinga,</w:t>
            </w:r>
            <w:r w:rsidRPr="00B36FFB">
              <w:rPr>
                <w:rFonts w:ascii="Garamond" w:hAnsi="Garamond"/>
                <w:i/>
                <w:color w:val="000000"/>
                <w:sz w:val="24"/>
                <w:szCs w:val="24"/>
              </w:rPr>
              <w:t xml:space="preserve"> Not the Way </w:t>
            </w:r>
            <w:proofErr w:type="spellStart"/>
            <w:r w:rsidRPr="00B36FFB">
              <w:rPr>
                <w:rFonts w:ascii="Garamond" w:hAnsi="Garamond"/>
                <w:i/>
                <w:color w:val="000000"/>
                <w:sz w:val="24"/>
                <w:szCs w:val="24"/>
              </w:rPr>
              <w:t>Its</w:t>
            </w:r>
            <w:proofErr w:type="spellEnd"/>
            <w:r w:rsidRPr="00B36FFB">
              <w:rPr>
                <w:rFonts w:ascii="Garamond" w:hAnsi="Garamond"/>
                <w:i/>
                <w:color w:val="000000"/>
                <w:sz w:val="24"/>
                <w:szCs w:val="24"/>
              </w:rPr>
              <w:t xml:space="preserve"> Supposed To Be</w:t>
            </w:r>
            <w:r w:rsidRPr="00B36FFB">
              <w:rPr>
                <w:rFonts w:ascii="Garamond" w:hAnsi="Garamond"/>
                <w:color w:val="000000"/>
                <w:sz w:val="24"/>
                <w:szCs w:val="24"/>
              </w:rPr>
              <w:t>, 1-77</w:t>
            </w:r>
          </w:p>
          <w:p w14:paraId="220B4C36" w14:textId="77777777" w:rsidR="00B36FFB" w:rsidRPr="00B36FFB" w:rsidRDefault="00B36FFB" w:rsidP="00B36FFB">
            <w:pPr>
              <w:spacing w:before="0"/>
              <w:jc w:val="center"/>
              <w:rPr>
                <w:rFonts w:ascii="Garamond" w:hAnsi="Garamond"/>
                <w:bCs/>
                <w:color w:val="000000" w:themeColor="text1"/>
                <w:sz w:val="24"/>
                <w:szCs w:val="24"/>
              </w:rPr>
            </w:pPr>
          </w:p>
        </w:tc>
        <w:tc>
          <w:tcPr>
            <w:tcW w:w="2011" w:type="dxa"/>
            <w:tcBorders>
              <w:top w:val="single" w:sz="6" w:space="0" w:color="000000"/>
              <w:left w:val="single" w:sz="6" w:space="0" w:color="000000"/>
              <w:bottom w:val="single" w:sz="6" w:space="0" w:color="000000"/>
              <w:right w:val="single" w:sz="6" w:space="0" w:color="000000"/>
            </w:tcBorders>
            <w:vAlign w:val="center"/>
          </w:tcPr>
          <w:p w14:paraId="26776825"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b/>
                <w:color w:val="000000"/>
                <w:sz w:val="24"/>
                <w:szCs w:val="24"/>
              </w:rPr>
              <w:t>Theological Description Due</w:t>
            </w:r>
            <w:r w:rsidRPr="00B36FFB">
              <w:rPr>
                <w:rFonts w:ascii="Garamond" w:hAnsi="Garamond"/>
                <w:color w:val="000000"/>
                <w:sz w:val="24"/>
                <w:szCs w:val="24"/>
              </w:rPr>
              <w:t xml:space="preserve"> </w:t>
            </w:r>
          </w:p>
          <w:p w14:paraId="4DE31394"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1B730130"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b/>
                <w:color w:val="000000"/>
                <w:sz w:val="24"/>
                <w:szCs w:val="24"/>
              </w:rPr>
            </w:pPr>
            <w:r w:rsidRPr="00B36FFB">
              <w:rPr>
                <w:rFonts w:ascii="Garamond" w:hAnsi="Garamond"/>
                <w:color w:val="000000"/>
                <w:sz w:val="24"/>
                <w:szCs w:val="24"/>
              </w:rPr>
              <w:t>Class Discussion</w:t>
            </w:r>
          </w:p>
        </w:tc>
      </w:tr>
      <w:tr w:rsidR="00B36FFB" w:rsidRPr="00B36FFB" w14:paraId="47BFF443" w14:textId="77777777" w:rsidTr="0018140C">
        <w:trPr>
          <w:trHeight w:val="750"/>
        </w:trPr>
        <w:tc>
          <w:tcPr>
            <w:tcW w:w="1139" w:type="dxa"/>
            <w:tcBorders>
              <w:top w:val="single" w:sz="6" w:space="0" w:color="000000"/>
              <w:left w:val="single" w:sz="6" w:space="0" w:color="000000"/>
              <w:bottom w:val="single" w:sz="6" w:space="0" w:color="000000"/>
              <w:right w:val="single" w:sz="6" w:space="0" w:color="000000"/>
            </w:tcBorders>
            <w:vAlign w:val="center"/>
          </w:tcPr>
          <w:p w14:paraId="1E15E876"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2/21</w:t>
            </w:r>
          </w:p>
        </w:tc>
        <w:tc>
          <w:tcPr>
            <w:tcW w:w="2984" w:type="dxa"/>
            <w:tcBorders>
              <w:top w:val="single" w:sz="6" w:space="0" w:color="000000"/>
              <w:left w:val="single" w:sz="6" w:space="0" w:color="000000"/>
              <w:bottom w:val="single" w:sz="6" w:space="0" w:color="000000"/>
              <w:right w:val="single" w:sz="6" w:space="0" w:color="000000"/>
            </w:tcBorders>
            <w:vAlign w:val="center"/>
          </w:tcPr>
          <w:p w14:paraId="4983AEEA"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bCs/>
                <w:color w:val="000000" w:themeColor="text1"/>
                <w:sz w:val="24"/>
                <w:szCs w:val="24"/>
              </w:rPr>
              <w:t>Human Freedom and the Will</w:t>
            </w:r>
          </w:p>
        </w:tc>
        <w:tc>
          <w:tcPr>
            <w:tcW w:w="3946" w:type="dxa"/>
            <w:tcBorders>
              <w:top w:val="single" w:sz="6" w:space="0" w:color="000000"/>
              <w:left w:val="single" w:sz="6" w:space="0" w:color="000000"/>
              <w:bottom w:val="single" w:sz="6" w:space="0" w:color="000000"/>
              <w:right w:val="single" w:sz="6" w:space="0" w:color="000000"/>
            </w:tcBorders>
            <w:vAlign w:val="center"/>
          </w:tcPr>
          <w:p w14:paraId="5BDA1BC0" w14:textId="77777777" w:rsidR="00B36FFB" w:rsidRPr="00B36FFB" w:rsidRDefault="00B36FFB" w:rsidP="00B36FFB">
            <w:pPr>
              <w:spacing w:before="0"/>
              <w:jc w:val="center"/>
              <w:rPr>
                <w:rFonts w:ascii="Garamond" w:hAnsi="Garamond"/>
                <w:bCs/>
                <w:color w:val="000000" w:themeColor="text1"/>
                <w:sz w:val="24"/>
                <w:szCs w:val="24"/>
              </w:rPr>
            </w:pPr>
            <w:r w:rsidRPr="00B36FFB">
              <w:rPr>
                <w:rFonts w:ascii="Garamond" w:hAnsi="Garamond"/>
                <w:bCs/>
                <w:color w:val="000000" w:themeColor="text1"/>
                <w:sz w:val="24"/>
                <w:szCs w:val="24"/>
              </w:rPr>
              <w:t xml:space="preserve">Pelagius, </w:t>
            </w:r>
            <w:r w:rsidRPr="00B36FFB">
              <w:rPr>
                <w:rFonts w:ascii="Garamond" w:hAnsi="Garamond"/>
                <w:bCs/>
                <w:i/>
                <w:color w:val="000000" w:themeColor="text1"/>
                <w:sz w:val="24"/>
                <w:szCs w:val="24"/>
              </w:rPr>
              <w:t xml:space="preserve">Letter to </w:t>
            </w:r>
            <w:proofErr w:type="spellStart"/>
            <w:r w:rsidRPr="00B36FFB">
              <w:rPr>
                <w:rFonts w:ascii="Garamond" w:hAnsi="Garamond"/>
                <w:bCs/>
                <w:i/>
                <w:color w:val="000000" w:themeColor="text1"/>
                <w:sz w:val="24"/>
                <w:szCs w:val="24"/>
              </w:rPr>
              <w:t>Demetrias</w:t>
            </w:r>
            <w:proofErr w:type="spellEnd"/>
            <w:r w:rsidRPr="00B36FFB">
              <w:rPr>
                <w:rFonts w:ascii="Garamond" w:hAnsi="Garamond"/>
                <w:bCs/>
                <w:color w:val="000000" w:themeColor="text1"/>
                <w:sz w:val="24"/>
                <w:szCs w:val="24"/>
              </w:rPr>
              <w:t>;</w:t>
            </w:r>
          </w:p>
          <w:p w14:paraId="59677F4C" w14:textId="77777777" w:rsidR="00B36FFB" w:rsidRPr="00B36FFB" w:rsidRDefault="00B36FFB" w:rsidP="00B36FFB">
            <w:pPr>
              <w:spacing w:before="0"/>
              <w:jc w:val="center"/>
              <w:rPr>
                <w:rFonts w:ascii="Garamond" w:hAnsi="Garamond"/>
                <w:bCs/>
                <w:color w:val="000000" w:themeColor="text1"/>
                <w:sz w:val="24"/>
                <w:szCs w:val="24"/>
              </w:rPr>
            </w:pPr>
            <w:r w:rsidRPr="00B36FFB">
              <w:rPr>
                <w:rFonts w:ascii="Garamond" w:hAnsi="Garamond"/>
                <w:bCs/>
                <w:color w:val="000000" w:themeColor="text1"/>
                <w:sz w:val="24"/>
                <w:szCs w:val="24"/>
              </w:rPr>
              <w:t xml:space="preserve">Augustine, </w:t>
            </w:r>
            <w:r w:rsidRPr="00B36FFB">
              <w:rPr>
                <w:rFonts w:ascii="Garamond" w:hAnsi="Garamond"/>
                <w:bCs/>
                <w:i/>
                <w:color w:val="000000" w:themeColor="text1"/>
                <w:sz w:val="24"/>
                <w:szCs w:val="24"/>
              </w:rPr>
              <w:t>On the Grace of Christ</w:t>
            </w:r>
            <w:r w:rsidRPr="00B36FFB">
              <w:rPr>
                <w:rFonts w:ascii="Garamond" w:hAnsi="Garamond"/>
                <w:bCs/>
                <w:color w:val="000000" w:themeColor="text1"/>
                <w:sz w:val="24"/>
                <w:szCs w:val="24"/>
              </w:rPr>
              <w:t>;</w:t>
            </w:r>
          </w:p>
          <w:p w14:paraId="728B6BAF" w14:textId="77777777" w:rsidR="00B36FFB" w:rsidRPr="00B36FFB" w:rsidRDefault="00B36FFB" w:rsidP="00B36FFB">
            <w:pPr>
              <w:spacing w:before="0"/>
              <w:jc w:val="center"/>
              <w:rPr>
                <w:rFonts w:ascii="Garamond" w:hAnsi="Garamond"/>
                <w:bCs/>
                <w:color w:val="000000" w:themeColor="text1"/>
                <w:sz w:val="24"/>
                <w:szCs w:val="24"/>
              </w:rPr>
            </w:pPr>
            <w:r w:rsidRPr="00B36FFB">
              <w:rPr>
                <w:rFonts w:ascii="Garamond" w:hAnsi="Garamond"/>
                <w:color w:val="000000"/>
                <w:sz w:val="24"/>
                <w:szCs w:val="24"/>
              </w:rPr>
              <w:t xml:space="preserve">Jenson, </w:t>
            </w:r>
            <w:r w:rsidRPr="00B36FFB">
              <w:rPr>
                <w:rFonts w:ascii="Garamond" w:hAnsi="Garamond"/>
                <w:i/>
                <w:color w:val="000000"/>
                <w:sz w:val="24"/>
                <w:szCs w:val="24"/>
              </w:rPr>
              <w:t>On Thinking the Human</w:t>
            </w:r>
            <w:r w:rsidRPr="00B36FFB">
              <w:rPr>
                <w:rFonts w:ascii="Garamond" w:hAnsi="Garamond"/>
                <w:color w:val="000000"/>
                <w:sz w:val="24"/>
                <w:szCs w:val="24"/>
              </w:rPr>
              <w:t>, 32-45</w:t>
            </w:r>
          </w:p>
        </w:tc>
        <w:tc>
          <w:tcPr>
            <w:tcW w:w="2011" w:type="dxa"/>
            <w:tcBorders>
              <w:top w:val="single" w:sz="6" w:space="0" w:color="000000"/>
              <w:left w:val="single" w:sz="6" w:space="0" w:color="000000"/>
              <w:bottom w:val="single" w:sz="6" w:space="0" w:color="000000"/>
              <w:right w:val="single" w:sz="6" w:space="0" w:color="000000"/>
            </w:tcBorders>
            <w:vAlign w:val="center"/>
          </w:tcPr>
          <w:p w14:paraId="69AF1A0C"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7D8739C3"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Class Discussion</w:t>
            </w:r>
          </w:p>
        </w:tc>
      </w:tr>
      <w:tr w:rsidR="00B36FFB" w:rsidRPr="00B36FFB" w14:paraId="0F2EFA71" w14:textId="77777777" w:rsidTr="0018140C">
        <w:trPr>
          <w:trHeight w:val="750"/>
        </w:trPr>
        <w:tc>
          <w:tcPr>
            <w:tcW w:w="1139" w:type="dxa"/>
            <w:tcBorders>
              <w:top w:val="single" w:sz="6" w:space="0" w:color="000000"/>
              <w:left w:val="single" w:sz="6" w:space="0" w:color="000000"/>
              <w:bottom w:val="single" w:sz="6" w:space="0" w:color="000000"/>
              <w:right w:val="single" w:sz="6" w:space="0" w:color="000000"/>
            </w:tcBorders>
            <w:vAlign w:val="center"/>
          </w:tcPr>
          <w:p w14:paraId="2A0A8316"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2/28</w:t>
            </w:r>
          </w:p>
        </w:tc>
        <w:tc>
          <w:tcPr>
            <w:tcW w:w="2984" w:type="dxa"/>
            <w:tcBorders>
              <w:top w:val="single" w:sz="6" w:space="0" w:color="000000"/>
              <w:left w:val="single" w:sz="6" w:space="0" w:color="000000"/>
              <w:bottom w:val="single" w:sz="6" w:space="0" w:color="000000"/>
              <w:right w:val="single" w:sz="6" w:space="0" w:color="000000"/>
            </w:tcBorders>
            <w:vAlign w:val="center"/>
          </w:tcPr>
          <w:p w14:paraId="7053A72D"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Sin: Personal and Structural;</w:t>
            </w:r>
          </w:p>
          <w:p w14:paraId="54414E6D"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Ethics in a Fallen World</w:t>
            </w:r>
          </w:p>
        </w:tc>
        <w:tc>
          <w:tcPr>
            <w:tcW w:w="3946" w:type="dxa"/>
            <w:tcBorders>
              <w:top w:val="single" w:sz="6" w:space="0" w:color="000000"/>
              <w:left w:val="single" w:sz="6" w:space="0" w:color="000000"/>
              <w:bottom w:val="single" w:sz="6" w:space="0" w:color="000000"/>
              <w:right w:val="single" w:sz="6" w:space="0" w:color="000000"/>
            </w:tcBorders>
            <w:vAlign w:val="center"/>
          </w:tcPr>
          <w:p w14:paraId="686A86C9"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bCs/>
                <w:i/>
                <w:color w:val="000000" w:themeColor="text1"/>
                <w:sz w:val="24"/>
                <w:szCs w:val="24"/>
              </w:rPr>
            </w:pPr>
            <w:r w:rsidRPr="00B36FFB">
              <w:rPr>
                <w:rFonts w:ascii="Garamond" w:hAnsi="Garamond"/>
                <w:color w:val="000000"/>
                <w:sz w:val="24"/>
                <w:szCs w:val="24"/>
              </w:rPr>
              <w:t xml:space="preserve">Plantinga, </w:t>
            </w:r>
            <w:r w:rsidRPr="00B36FFB">
              <w:rPr>
                <w:rFonts w:ascii="Garamond" w:hAnsi="Garamond"/>
                <w:bCs/>
                <w:i/>
                <w:color w:val="000000" w:themeColor="text1"/>
                <w:sz w:val="24"/>
                <w:szCs w:val="24"/>
              </w:rPr>
              <w:t>Not the Way It’s Supposed to Be</w:t>
            </w:r>
            <w:r w:rsidRPr="00B36FFB">
              <w:rPr>
                <w:rFonts w:ascii="Garamond" w:hAnsi="Garamond"/>
                <w:bCs/>
                <w:color w:val="000000" w:themeColor="text1"/>
                <w:sz w:val="24"/>
                <w:szCs w:val="24"/>
              </w:rPr>
              <w:t>, 78-199</w:t>
            </w:r>
          </w:p>
        </w:tc>
        <w:tc>
          <w:tcPr>
            <w:tcW w:w="2011" w:type="dxa"/>
            <w:tcBorders>
              <w:top w:val="single" w:sz="6" w:space="0" w:color="000000"/>
              <w:left w:val="single" w:sz="6" w:space="0" w:color="000000"/>
              <w:bottom w:val="single" w:sz="6" w:space="0" w:color="000000"/>
              <w:right w:val="single" w:sz="6" w:space="0" w:color="000000"/>
            </w:tcBorders>
            <w:vAlign w:val="center"/>
          </w:tcPr>
          <w:p w14:paraId="59C1A908"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757E73D7"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b/>
                <w:color w:val="000000"/>
                <w:sz w:val="24"/>
                <w:szCs w:val="24"/>
              </w:rPr>
            </w:pPr>
            <w:r w:rsidRPr="00B36FFB">
              <w:rPr>
                <w:rFonts w:ascii="Garamond" w:hAnsi="Garamond"/>
                <w:color w:val="000000"/>
                <w:sz w:val="24"/>
                <w:szCs w:val="24"/>
              </w:rPr>
              <w:t>Class Discussion</w:t>
            </w:r>
          </w:p>
        </w:tc>
      </w:tr>
      <w:tr w:rsidR="00B36FFB" w:rsidRPr="00B36FFB" w14:paraId="01D766C0" w14:textId="77777777" w:rsidTr="0018140C">
        <w:trPr>
          <w:trHeight w:val="750"/>
        </w:trPr>
        <w:tc>
          <w:tcPr>
            <w:tcW w:w="1139" w:type="dxa"/>
            <w:tcBorders>
              <w:top w:val="single" w:sz="6" w:space="0" w:color="000000"/>
              <w:left w:val="single" w:sz="6" w:space="0" w:color="000000"/>
              <w:bottom w:val="single" w:sz="6" w:space="0" w:color="000000"/>
              <w:right w:val="single" w:sz="6" w:space="0" w:color="000000"/>
            </w:tcBorders>
            <w:vAlign w:val="center"/>
          </w:tcPr>
          <w:p w14:paraId="184A73EE"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lastRenderedPageBreak/>
              <w:t>3/7</w:t>
            </w:r>
          </w:p>
        </w:tc>
        <w:tc>
          <w:tcPr>
            <w:tcW w:w="8941" w:type="dxa"/>
            <w:gridSpan w:val="3"/>
            <w:tcBorders>
              <w:top w:val="single" w:sz="6" w:space="0" w:color="000000"/>
              <w:left w:val="single" w:sz="6" w:space="0" w:color="000000"/>
              <w:bottom w:val="single" w:sz="6" w:space="0" w:color="000000"/>
              <w:right w:val="single" w:sz="6" w:space="0" w:color="000000"/>
            </w:tcBorders>
            <w:vAlign w:val="center"/>
          </w:tcPr>
          <w:p w14:paraId="7B4E31BF"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i/>
                <w:color w:val="000000"/>
                <w:sz w:val="24"/>
                <w:szCs w:val="24"/>
              </w:rPr>
            </w:pPr>
            <w:r w:rsidRPr="00B36FFB">
              <w:rPr>
                <w:rFonts w:ascii="Garamond" w:hAnsi="Garamond"/>
                <w:i/>
                <w:color w:val="000000"/>
                <w:sz w:val="24"/>
                <w:szCs w:val="24"/>
              </w:rPr>
              <w:t>No Class—Spring Break</w:t>
            </w:r>
          </w:p>
        </w:tc>
      </w:tr>
      <w:tr w:rsidR="00B36FFB" w:rsidRPr="00B36FFB" w14:paraId="15085C5D" w14:textId="77777777" w:rsidTr="0018140C">
        <w:trPr>
          <w:trHeight w:val="750"/>
        </w:trPr>
        <w:tc>
          <w:tcPr>
            <w:tcW w:w="1139" w:type="dxa"/>
            <w:tcBorders>
              <w:top w:val="single" w:sz="6" w:space="0" w:color="000000"/>
              <w:left w:val="single" w:sz="6" w:space="0" w:color="000000"/>
              <w:bottom w:val="single" w:sz="6" w:space="0" w:color="000000"/>
              <w:right w:val="single" w:sz="6" w:space="0" w:color="000000"/>
            </w:tcBorders>
            <w:vAlign w:val="center"/>
          </w:tcPr>
          <w:p w14:paraId="3F8D78B1"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3/14</w:t>
            </w:r>
          </w:p>
        </w:tc>
        <w:tc>
          <w:tcPr>
            <w:tcW w:w="2984" w:type="dxa"/>
            <w:tcBorders>
              <w:top w:val="single" w:sz="6" w:space="0" w:color="000000"/>
              <w:left w:val="single" w:sz="6" w:space="0" w:color="000000"/>
              <w:bottom w:val="single" w:sz="6" w:space="0" w:color="000000"/>
              <w:right w:val="single" w:sz="6" w:space="0" w:color="000000"/>
            </w:tcBorders>
            <w:vAlign w:val="center"/>
          </w:tcPr>
          <w:p w14:paraId="315BE6D6"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Classical Christology, Part 1</w:t>
            </w:r>
          </w:p>
        </w:tc>
        <w:tc>
          <w:tcPr>
            <w:tcW w:w="3946" w:type="dxa"/>
            <w:tcBorders>
              <w:top w:val="single" w:sz="6" w:space="0" w:color="000000"/>
              <w:left w:val="single" w:sz="6" w:space="0" w:color="000000"/>
              <w:bottom w:val="single" w:sz="6" w:space="0" w:color="000000"/>
              <w:right w:val="single" w:sz="6" w:space="0" w:color="000000"/>
            </w:tcBorders>
            <w:vAlign w:val="center"/>
          </w:tcPr>
          <w:p w14:paraId="2DB363A1" w14:textId="77777777" w:rsidR="00B36FFB" w:rsidRPr="00B36FFB" w:rsidRDefault="00B36FFB" w:rsidP="00B36FFB">
            <w:pPr>
              <w:spacing w:before="0"/>
              <w:jc w:val="center"/>
              <w:rPr>
                <w:rFonts w:ascii="Garamond" w:hAnsi="Garamond"/>
                <w:color w:val="000000"/>
                <w:sz w:val="24"/>
                <w:szCs w:val="24"/>
              </w:rPr>
            </w:pPr>
            <w:r w:rsidRPr="00B36FFB">
              <w:rPr>
                <w:rFonts w:ascii="Garamond" w:hAnsi="Garamond"/>
                <w:color w:val="000000"/>
                <w:sz w:val="24"/>
                <w:szCs w:val="24"/>
              </w:rPr>
              <w:t xml:space="preserve">Athanasius, </w:t>
            </w:r>
            <w:r w:rsidRPr="00B36FFB">
              <w:rPr>
                <w:rFonts w:ascii="Garamond" w:hAnsi="Garamond"/>
                <w:i/>
                <w:color w:val="000000"/>
                <w:sz w:val="24"/>
                <w:szCs w:val="24"/>
              </w:rPr>
              <w:t>On the Incarnation</w:t>
            </w:r>
            <w:r w:rsidRPr="00B36FFB">
              <w:rPr>
                <w:rFonts w:ascii="Garamond" w:hAnsi="Garamond"/>
                <w:color w:val="000000"/>
                <w:sz w:val="24"/>
                <w:szCs w:val="24"/>
              </w:rPr>
              <w:t>;</w:t>
            </w:r>
          </w:p>
          <w:p w14:paraId="5601E0B1" w14:textId="77777777" w:rsidR="00B36FFB" w:rsidRPr="00B36FFB" w:rsidRDefault="00B36FFB" w:rsidP="00B36FFB">
            <w:pPr>
              <w:spacing w:before="0"/>
              <w:jc w:val="center"/>
              <w:rPr>
                <w:rFonts w:ascii="Garamond" w:hAnsi="Garamond"/>
                <w:bCs/>
                <w:color w:val="000000" w:themeColor="text1"/>
                <w:sz w:val="24"/>
                <w:szCs w:val="24"/>
              </w:rPr>
            </w:pPr>
            <w:r w:rsidRPr="00B36FFB">
              <w:rPr>
                <w:rFonts w:ascii="Garamond" w:hAnsi="Garamond"/>
                <w:color w:val="000000"/>
                <w:sz w:val="24"/>
                <w:szCs w:val="24"/>
              </w:rPr>
              <w:t>Spence, 3-61; The Nicene Creed</w:t>
            </w:r>
          </w:p>
        </w:tc>
        <w:tc>
          <w:tcPr>
            <w:tcW w:w="2011" w:type="dxa"/>
            <w:tcBorders>
              <w:top w:val="single" w:sz="6" w:space="0" w:color="000000"/>
              <w:left w:val="single" w:sz="6" w:space="0" w:color="000000"/>
              <w:bottom w:val="single" w:sz="6" w:space="0" w:color="000000"/>
              <w:right w:val="single" w:sz="6" w:space="0" w:color="000000"/>
            </w:tcBorders>
            <w:vAlign w:val="center"/>
          </w:tcPr>
          <w:p w14:paraId="2115D1E6"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b/>
                <w:color w:val="000000"/>
                <w:sz w:val="24"/>
                <w:szCs w:val="24"/>
              </w:rPr>
            </w:pPr>
            <w:r w:rsidRPr="00B36FFB">
              <w:rPr>
                <w:rFonts w:ascii="Garamond" w:hAnsi="Garamond"/>
                <w:b/>
                <w:color w:val="000000"/>
                <w:sz w:val="24"/>
                <w:szCs w:val="24"/>
              </w:rPr>
              <w:t>Book Review Due</w:t>
            </w:r>
          </w:p>
          <w:p w14:paraId="5D223819"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04CF053B"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b/>
                <w:color w:val="000000"/>
                <w:sz w:val="24"/>
                <w:szCs w:val="24"/>
              </w:rPr>
            </w:pPr>
            <w:r w:rsidRPr="00B36FFB">
              <w:rPr>
                <w:rFonts w:ascii="Garamond" w:hAnsi="Garamond"/>
                <w:color w:val="000000"/>
                <w:sz w:val="24"/>
                <w:szCs w:val="24"/>
              </w:rPr>
              <w:t>Class Discussion</w:t>
            </w:r>
          </w:p>
        </w:tc>
      </w:tr>
      <w:tr w:rsidR="00B36FFB" w:rsidRPr="00B36FFB" w14:paraId="07F9F072" w14:textId="77777777" w:rsidTr="0018140C">
        <w:trPr>
          <w:trHeight w:val="750"/>
        </w:trPr>
        <w:tc>
          <w:tcPr>
            <w:tcW w:w="1139" w:type="dxa"/>
            <w:tcBorders>
              <w:top w:val="single" w:sz="6" w:space="0" w:color="000000"/>
              <w:left w:val="single" w:sz="6" w:space="0" w:color="000000"/>
              <w:bottom w:val="single" w:sz="6" w:space="0" w:color="000000"/>
              <w:right w:val="single" w:sz="6" w:space="0" w:color="000000"/>
            </w:tcBorders>
            <w:vAlign w:val="center"/>
          </w:tcPr>
          <w:p w14:paraId="7CCC0A89"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3/21</w:t>
            </w:r>
          </w:p>
        </w:tc>
        <w:tc>
          <w:tcPr>
            <w:tcW w:w="8941" w:type="dxa"/>
            <w:gridSpan w:val="3"/>
            <w:tcBorders>
              <w:top w:val="single" w:sz="6" w:space="0" w:color="000000"/>
              <w:left w:val="single" w:sz="6" w:space="0" w:color="000000"/>
              <w:bottom w:val="single" w:sz="6" w:space="0" w:color="000000"/>
              <w:right w:val="single" w:sz="6" w:space="0" w:color="000000"/>
            </w:tcBorders>
            <w:vAlign w:val="center"/>
          </w:tcPr>
          <w:p w14:paraId="3ABD3729"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i/>
                <w:color w:val="000000"/>
                <w:sz w:val="24"/>
                <w:szCs w:val="24"/>
              </w:rPr>
            </w:pPr>
            <w:r w:rsidRPr="00B36FFB">
              <w:rPr>
                <w:rFonts w:ascii="Garamond" w:hAnsi="Garamond"/>
                <w:i/>
                <w:color w:val="000000"/>
                <w:sz w:val="24"/>
                <w:szCs w:val="24"/>
              </w:rPr>
              <w:t>No Class—Missions Conference</w:t>
            </w:r>
          </w:p>
        </w:tc>
      </w:tr>
      <w:tr w:rsidR="00B36FFB" w:rsidRPr="00B36FFB" w14:paraId="7EC41873" w14:textId="77777777" w:rsidTr="0018140C">
        <w:trPr>
          <w:trHeight w:val="840"/>
        </w:trPr>
        <w:tc>
          <w:tcPr>
            <w:tcW w:w="1139" w:type="dxa"/>
            <w:tcBorders>
              <w:top w:val="single" w:sz="6" w:space="0" w:color="000000"/>
              <w:left w:val="single" w:sz="6" w:space="0" w:color="000000"/>
              <w:bottom w:val="single" w:sz="6" w:space="0" w:color="000000"/>
              <w:right w:val="single" w:sz="6" w:space="0" w:color="000000"/>
            </w:tcBorders>
            <w:vAlign w:val="center"/>
          </w:tcPr>
          <w:p w14:paraId="1A8A0302"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3/28</w:t>
            </w:r>
          </w:p>
        </w:tc>
        <w:tc>
          <w:tcPr>
            <w:tcW w:w="2984" w:type="dxa"/>
            <w:tcBorders>
              <w:top w:val="single" w:sz="6" w:space="0" w:color="000000"/>
              <w:left w:val="single" w:sz="6" w:space="0" w:color="000000"/>
              <w:bottom w:val="single" w:sz="6" w:space="0" w:color="000000"/>
              <w:right w:val="single" w:sz="6" w:space="0" w:color="000000"/>
            </w:tcBorders>
            <w:vAlign w:val="center"/>
          </w:tcPr>
          <w:p w14:paraId="3BA2230B"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Classical Christology, Part 2</w:t>
            </w:r>
          </w:p>
        </w:tc>
        <w:tc>
          <w:tcPr>
            <w:tcW w:w="3946" w:type="dxa"/>
            <w:tcBorders>
              <w:top w:val="single" w:sz="6" w:space="0" w:color="000000"/>
              <w:left w:val="single" w:sz="6" w:space="0" w:color="000000"/>
              <w:bottom w:val="single" w:sz="6" w:space="0" w:color="000000"/>
              <w:right w:val="single" w:sz="6" w:space="0" w:color="000000"/>
            </w:tcBorders>
            <w:vAlign w:val="center"/>
          </w:tcPr>
          <w:p w14:paraId="56272321"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bCs/>
                <w:color w:val="000000" w:themeColor="text1"/>
                <w:sz w:val="24"/>
                <w:szCs w:val="24"/>
              </w:rPr>
              <w:t>Philippians 2; Spence, 62-162; Chalcedonian Definition</w:t>
            </w:r>
          </w:p>
        </w:tc>
        <w:tc>
          <w:tcPr>
            <w:tcW w:w="2011" w:type="dxa"/>
            <w:tcBorders>
              <w:top w:val="single" w:sz="6" w:space="0" w:color="000000"/>
              <w:left w:val="single" w:sz="6" w:space="0" w:color="000000"/>
              <w:bottom w:val="single" w:sz="6" w:space="0" w:color="000000"/>
              <w:right w:val="single" w:sz="6" w:space="0" w:color="000000"/>
            </w:tcBorders>
            <w:vAlign w:val="center"/>
          </w:tcPr>
          <w:p w14:paraId="367B836D"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3B6DCFA7"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Class Discussion</w:t>
            </w:r>
          </w:p>
        </w:tc>
      </w:tr>
      <w:tr w:rsidR="00B36FFB" w:rsidRPr="00B36FFB" w14:paraId="52B61A22" w14:textId="77777777" w:rsidTr="0018140C">
        <w:trPr>
          <w:trHeight w:val="840"/>
        </w:trPr>
        <w:tc>
          <w:tcPr>
            <w:tcW w:w="1139" w:type="dxa"/>
            <w:tcBorders>
              <w:top w:val="single" w:sz="6" w:space="0" w:color="000000"/>
              <w:left w:val="single" w:sz="6" w:space="0" w:color="000000"/>
              <w:bottom w:val="single" w:sz="6" w:space="0" w:color="000000"/>
              <w:right w:val="single" w:sz="6" w:space="0" w:color="000000"/>
            </w:tcBorders>
            <w:vAlign w:val="center"/>
          </w:tcPr>
          <w:p w14:paraId="43EAEB5D"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4/4</w:t>
            </w:r>
          </w:p>
        </w:tc>
        <w:tc>
          <w:tcPr>
            <w:tcW w:w="2984" w:type="dxa"/>
            <w:tcBorders>
              <w:top w:val="single" w:sz="6" w:space="0" w:color="000000"/>
              <w:left w:val="single" w:sz="6" w:space="0" w:color="000000"/>
              <w:bottom w:val="single" w:sz="6" w:space="0" w:color="000000"/>
              <w:right w:val="single" w:sz="6" w:space="0" w:color="000000"/>
            </w:tcBorders>
            <w:vAlign w:val="center"/>
          </w:tcPr>
          <w:p w14:paraId="265424BB"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Modern Christology</w:t>
            </w:r>
          </w:p>
        </w:tc>
        <w:tc>
          <w:tcPr>
            <w:tcW w:w="3946" w:type="dxa"/>
            <w:tcBorders>
              <w:top w:val="single" w:sz="6" w:space="0" w:color="000000"/>
              <w:left w:val="single" w:sz="6" w:space="0" w:color="000000"/>
              <w:bottom w:val="single" w:sz="6" w:space="0" w:color="000000"/>
              <w:right w:val="single" w:sz="6" w:space="0" w:color="000000"/>
            </w:tcBorders>
            <w:vAlign w:val="center"/>
          </w:tcPr>
          <w:p w14:paraId="0511DA87"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proofErr w:type="spellStart"/>
            <w:r w:rsidRPr="00B36FFB">
              <w:rPr>
                <w:rFonts w:ascii="Garamond" w:hAnsi="Garamond"/>
                <w:sz w:val="24"/>
                <w:szCs w:val="24"/>
              </w:rPr>
              <w:t>Bauckham</w:t>
            </w:r>
            <w:proofErr w:type="spellEnd"/>
            <w:r w:rsidRPr="00B36FFB">
              <w:rPr>
                <w:rFonts w:ascii="Garamond" w:hAnsi="Garamond"/>
                <w:sz w:val="24"/>
                <w:szCs w:val="24"/>
              </w:rPr>
              <w:t xml:space="preserve">, </w:t>
            </w:r>
            <w:r w:rsidRPr="00B36FFB">
              <w:rPr>
                <w:rFonts w:ascii="Garamond" w:hAnsi="Garamond"/>
                <w:i/>
                <w:sz w:val="24"/>
                <w:szCs w:val="24"/>
              </w:rPr>
              <w:t>Jesus and the God of Israel</w:t>
            </w:r>
            <w:r w:rsidRPr="00B36FFB">
              <w:rPr>
                <w:rFonts w:ascii="Garamond" w:hAnsi="Garamond"/>
                <w:sz w:val="24"/>
                <w:szCs w:val="24"/>
              </w:rPr>
              <w:t>,    1-59</w:t>
            </w:r>
          </w:p>
        </w:tc>
        <w:tc>
          <w:tcPr>
            <w:tcW w:w="2011" w:type="dxa"/>
            <w:tcBorders>
              <w:top w:val="single" w:sz="6" w:space="0" w:color="000000"/>
              <w:left w:val="single" w:sz="6" w:space="0" w:color="000000"/>
              <w:bottom w:val="single" w:sz="6" w:space="0" w:color="000000"/>
              <w:right w:val="single" w:sz="6" w:space="0" w:color="000000"/>
            </w:tcBorders>
            <w:vAlign w:val="center"/>
          </w:tcPr>
          <w:p w14:paraId="18F91030"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25EEBC2F"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Class Discussion</w:t>
            </w:r>
          </w:p>
        </w:tc>
      </w:tr>
      <w:tr w:rsidR="00B36FFB" w:rsidRPr="00B36FFB" w14:paraId="0049C025" w14:textId="77777777" w:rsidTr="0018140C">
        <w:trPr>
          <w:trHeight w:val="840"/>
        </w:trPr>
        <w:tc>
          <w:tcPr>
            <w:tcW w:w="1139" w:type="dxa"/>
            <w:tcBorders>
              <w:top w:val="single" w:sz="6" w:space="0" w:color="000000"/>
              <w:left w:val="single" w:sz="6" w:space="0" w:color="000000"/>
              <w:bottom w:val="single" w:sz="6" w:space="0" w:color="000000"/>
              <w:right w:val="single" w:sz="6" w:space="0" w:color="000000"/>
            </w:tcBorders>
            <w:vAlign w:val="center"/>
          </w:tcPr>
          <w:p w14:paraId="2F1579FF"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4/11</w:t>
            </w:r>
          </w:p>
        </w:tc>
        <w:tc>
          <w:tcPr>
            <w:tcW w:w="2984" w:type="dxa"/>
            <w:tcBorders>
              <w:top w:val="single" w:sz="6" w:space="0" w:color="000000"/>
              <w:left w:val="single" w:sz="6" w:space="0" w:color="000000"/>
              <w:bottom w:val="single" w:sz="6" w:space="0" w:color="000000"/>
              <w:right w:val="single" w:sz="6" w:space="0" w:color="000000"/>
            </w:tcBorders>
            <w:vAlign w:val="center"/>
          </w:tcPr>
          <w:p w14:paraId="65F5F7D6"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Atonement, Part 1</w:t>
            </w:r>
          </w:p>
        </w:tc>
        <w:tc>
          <w:tcPr>
            <w:tcW w:w="3946" w:type="dxa"/>
            <w:tcBorders>
              <w:top w:val="single" w:sz="6" w:space="0" w:color="000000"/>
              <w:left w:val="single" w:sz="6" w:space="0" w:color="000000"/>
              <w:bottom w:val="single" w:sz="6" w:space="0" w:color="000000"/>
              <w:right w:val="single" w:sz="6" w:space="0" w:color="000000"/>
            </w:tcBorders>
            <w:vAlign w:val="center"/>
          </w:tcPr>
          <w:p w14:paraId="2831C288"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 xml:space="preserve">Anselm, </w:t>
            </w:r>
            <w:r w:rsidRPr="00B36FFB">
              <w:rPr>
                <w:rFonts w:ascii="Garamond" w:hAnsi="Garamond"/>
                <w:i/>
                <w:color w:val="000000"/>
                <w:sz w:val="24"/>
                <w:szCs w:val="24"/>
              </w:rPr>
              <w:t>Why God Became Man</w:t>
            </w:r>
            <w:r w:rsidRPr="00B36FFB">
              <w:rPr>
                <w:rFonts w:ascii="Garamond" w:hAnsi="Garamond"/>
                <w:color w:val="000000"/>
                <w:sz w:val="24"/>
                <w:szCs w:val="24"/>
              </w:rPr>
              <w:t xml:space="preserve"> (</w:t>
            </w:r>
            <w:r w:rsidRPr="00B36FFB">
              <w:rPr>
                <w:rFonts w:ascii="Garamond" w:hAnsi="Garamond"/>
                <w:i/>
                <w:color w:val="000000"/>
                <w:sz w:val="24"/>
                <w:szCs w:val="24"/>
              </w:rPr>
              <w:t>Cur Deus Homo</w:t>
            </w:r>
            <w:r w:rsidRPr="00B36FFB">
              <w:rPr>
                <w:rFonts w:ascii="Garamond" w:hAnsi="Garamond"/>
                <w:color w:val="000000"/>
                <w:sz w:val="24"/>
                <w:szCs w:val="24"/>
              </w:rPr>
              <w:t>)</w:t>
            </w:r>
          </w:p>
        </w:tc>
        <w:tc>
          <w:tcPr>
            <w:tcW w:w="2011" w:type="dxa"/>
            <w:tcBorders>
              <w:top w:val="single" w:sz="6" w:space="0" w:color="000000"/>
              <w:left w:val="single" w:sz="6" w:space="0" w:color="000000"/>
              <w:bottom w:val="single" w:sz="6" w:space="0" w:color="000000"/>
              <w:right w:val="single" w:sz="6" w:space="0" w:color="000000"/>
            </w:tcBorders>
            <w:vAlign w:val="center"/>
          </w:tcPr>
          <w:p w14:paraId="1800A391"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6B8FA214"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Class Discussion</w:t>
            </w:r>
          </w:p>
        </w:tc>
      </w:tr>
      <w:tr w:rsidR="00B36FFB" w:rsidRPr="00B36FFB" w14:paraId="0335FE53" w14:textId="77777777" w:rsidTr="0018140C">
        <w:trPr>
          <w:trHeight w:val="840"/>
        </w:trPr>
        <w:tc>
          <w:tcPr>
            <w:tcW w:w="1139" w:type="dxa"/>
            <w:tcBorders>
              <w:top w:val="single" w:sz="6" w:space="0" w:color="000000"/>
              <w:left w:val="single" w:sz="6" w:space="0" w:color="000000"/>
              <w:bottom w:val="single" w:sz="6" w:space="0" w:color="000000"/>
              <w:right w:val="single" w:sz="6" w:space="0" w:color="000000"/>
            </w:tcBorders>
            <w:vAlign w:val="center"/>
          </w:tcPr>
          <w:p w14:paraId="285D0E0E"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4/18</w:t>
            </w:r>
          </w:p>
        </w:tc>
        <w:tc>
          <w:tcPr>
            <w:tcW w:w="6930" w:type="dxa"/>
            <w:gridSpan w:val="2"/>
            <w:tcBorders>
              <w:top w:val="single" w:sz="6" w:space="0" w:color="000000"/>
              <w:left w:val="single" w:sz="6" w:space="0" w:color="000000"/>
              <w:bottom w:val="single" w:sz="6" w:space="0" w:color="000000"/>
              <w:right w:val="single" w:sz="6" w:space="0" w:color="000000"/>
            </w:tcBorders>
            <w:vAlign w:val="center"/>
          </w:tcPr>
          <w:p w14:paraId="14F0F4EC"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Work on Research Papers</w:t>
            </w:r>
          </w:p>
        </w:tc>
        <w:tc>
          <w:tcPr>
            <w:tcW w:w="2011" w:type="dxa"/>
            <w:tcBorders>
              <w:top w:val="single" w:sz="6" w:space="0" w:color="000000"/>
              <w:left w:val="single" w:sz="6" w:space="0" w:color="000000"/>
              <w:bottom w:val="single" w:sz="6" w:space="0" w:color="000000"/>
              <w:right w:val="single" w:sz="6" w:space="0" w:color="000000"/>
            </w:tcBorders>
            <w:vAlign w:val="center"/>
          </w:tcPr>
          <w:p w14:paraId="7AF0CEAF"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b/>
                <w:color w:val="000000"/>
                <w:sz w:val="24"/>
                <w:szCs w:val="24"/>
              </w:rPr>
            </w:pPr>
            <w:r w:rsidRPr="00B36FFB">
              <w:rPr>
                <w:rFonts w:ascii="Garamond" w:hAnsi="Garamond"/>
                <w:b/>
                <w:color w:val="000000"/>
                <w:sz w:val="24"/>
                <w:szCs w:val="24"/>
              </w:rPr>
              <w:t>First Draft of Research Paper Due</w:t>
            </w:r>
          </w:p>
        </w:tc>
      </w:tr>
      <w:tr w:rsidR="00B36FFB" w:rsidRPr="00B36FFB" w14:paraId="30E07A35" w14:textId="77777777" w:rsidTr="0018140C">
        <w:trPr>
          <w:trHeight w:val="840"/>
        </w:trPr>
        <w:tc>
          <w:tcPr>
            <w:tcW w:w="1139" w:type="dxa"/>
            <w:tcBorders>
              <w:top w:val="single" w:sz="6" w:space="0" w:color="000000"/>
              <w:left w:val="single" w:sz="6" w:space="0" w:color="000000"/>
              <w:bottom w:val="single" w:sz="6" w:space="0" w:color="000000"/>
              <w:right w:val="single" w:sz="6" w:space="0" w:color="000000"/>
            </w:tcBorders>
            <w:vAlign w:val="center"/>
          </w:tcPr>
          <w:p w14:paraId="496A553F"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4/25</w:t>
            </w:r>
          </w:p>
        </w:tc>
        <w:tc>
          <w:tcPr>
            <w:tcW w:w="2984" w:type="dxa"/>
            <w:tcBorders>
              <w:top w:val="single" w:sz="6" w:space="0" w:color="000000"/>
              <w:left w:val="single" w:sz="6" w:space="0" w:color="000000"/>
              <w:bottom w:val="single" w:sz="6" w:space="0" w:color="000000"/>
              <w:right w:val="single" w:sz="6" w:space="0" w:color="000000"/>
            </w:tcBorders>
            <w:vAlign w:val="center"/>
          </w:tcPr>
          <w:p w14:paraId="0F553A58"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Atonement, Part 2</w:t>
            </w:r>
          </w:p>
        </w:tc>
        <w:tc>
          <w:tcPr>
            <w:tcW w:w="3946" w:type="dxa"/>
            <w:tcBorders>
              <w:top w:val="single" w:sz="6" w:space="0" w:color="000000"/>
              <w:left w:val="single" w:sz="6" w:space="0" w:color="000000"/>
              <w:bottom w:val="single" w:sz="6" w:space="0" w:color="000000"/>
              <w:right w:val="single" w:sz="6" w:space="0" w:color="000000"/>
            </w:tcBorders>
            <w:vAlign w:val="center"/>
          </w:tcPr>
          <w:p w14:paraId="53ABEE07"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 xml:space="preserve">McCall, </w:t>
            </w:r>
            <w:r w:rsidRPr="00B36FFB">
              <w:rPr>
                <w:rFonts w:ascii="Garamond" w:hAnsi="Garamond"/>
                <w:i/>
                <w:color w:val="000000"/>
                <w:sz w:val="24"/>
                <w:szCs w:val="24"/>
              </w:rPr>
              <w:t>Forsaken</w:t>
            </w:r>
            <w:r w:rsidRPr="00B36FFB">
              <w:rPr>
                <w:rFonts w:ascii="Garamond" w:hAnsi="Garamond"/>
                <w:color w:val="000000"/>
                <w:sz w:val="24"/>
                <w:szCs w:val="24"/>
              </w:rPr>
              <w:t>, pp. 11-124</w:t>
            </w:r>
          </w:p>
        </w:tc>
        <w:tc>
          <w:tcPr>
            <w:tcW w:w="2011" w:type="dxa"/>
            <w:tcBorders>
              <w:top w:val="single" w:sz="6" w:space="0" w:color="000000"/>
              <w:left w:val="single" w:sz="6" w:space="0" w:color="000000"/>
              <w:bottom w:val="single" w:sz="6" w:space="0" w:color="000000"/>
              <w:right w:val="single" w:sz="6" w:space="0" w:color="000000"/>
            </w:tcBorders>
            <w:vAlign w:val="center"/>
          </w:tcPr>
          <w:p w14:paraId="05D754E5"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Class Discussion</w:t>
            </w:r>
          </w:p>
        </w:tc>
      </w:tr>
      <w:tr w:rsidR="00B36FFB" w:rsidRPr="00B36FFB" w14:paraId="4836CA46" w14:textId="77777777" w:rsidTr="0018140C">
        <w:trPr>
          <w:trHeight w:val="840"/>
        </w:trPr>
        <w:tc>
          <w:tcPr>
            <w:tcW w:w="1139" w:type="dxa"/>
            <w:tcBorders>
              <w:top w:val="single" w:sz="6" w:space="0" w:color="000000"/>
              <w:left w:val="single" w:sz="6" w:space="0" w:color="000000"/>
              <w:bottom w:val="single" w:sz="6" w:space="0" w:color="000000"/>
              <w:right w:val="single" w:sz="6" w:space="0" w:color="000000"/>
            </w:tcBorders>
            <w:vAlign w:val="center"/>
          </w:tcPr>
          <w:p w14:paraId="2EBD12C1"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5/2</w:t>
            </w:r>
          </w:p>
        </w:tc>
        <w:tc>
          <w:tcPr>
            <w:tcW w:w="2984" w:type="dxa"/>
            <w:tcBorders>
              <w:top w:val="single" w:sz="6" w:space="0" w:color="000000"/>
              <w:left w:val="single" w:sz="6" w:space="0" w:color="000000"/>
              <w:bottom w:val="single" w:sz="6" w:space="0" w:color="000000"/>
              <w:right w:val="single" w:sz="6" w:space="0" w:color="000000"/>
            </w:tcBorders>
            <w:vAlign w:val="center"/>
          </w:tcPr>
          <w:p w14:paraId="2685453D"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Salvation</w:t>
            </w:r>
          </w:p>
        </w:tc>
        <w:tc>
          <w:tcPr>
            <w:tcW w:w="3946" w:type="dxa"/>
            <w:tcBorders>
              <w:top w:val="single" w:sz="6" w:space="0" w:color="000000"/>
              <w:left w:val="single" w:sz="6" w:space="0" w:color="000000"/>
              <w:bottom w:val="single" w:sz="6" w:space="0" w:color="000000"/>
              <w:right w:val="single" w:sz="6" w:space="0" w:color="000000"/>
            </w:tcBorders>
            <w:vAlign w:val="center"/>
          </w:tcPr>
          <w:p w14:paraId="61BE07CE"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 xml:space="preserve">McCall, </w:t>
            </w:r>
            <w:r w:rsidRPr="00B36FFB">
              <w:rPr>
                <w:rFonts w:ascii="Garamond" w:hAnsi="Garamond"/>
                <w:i/>
                <w:color w:val="000000"/>
                <w:sz w:val="24"/>
                <w:szCs w:val="24"/>
              </w:rPr>
              <w:t>Forsaken</w:t>
            </w:r>
            <w:r w:rsidRPr="00B36FFB">
              <w:rPr>
                <w:rFonts w:ascii="Garamond" w:hAnsi="Garamond"/>
                <w:color w:val="000000"/>
                <w:sz w:val="24"/>
                <w:szCs w:val="24"/>
              </w:rPr>
              <w:t>, pp. 125-165</w:t>
            </w:r>
          </w:p>
        </w:tc>
        <w:tc>
          <w:tcPr>
            <w:tcW w:w="2011" w:type="dxa"/>
            <w:tcBorders>
              <w:top w:val="single" w:sz="6" w:space="0" w:color="000000"/>
              <w:left w:val="single" w:sz="6" w:space="0" w:color="000000"/>
              <w:bottom w:val="single" w:sz="6" w:space="0" w:color="000000"/>
              <w:right w:val="single" w:sz="6" w:space="0" w:color="000000"/>
            </w:tcBorders>
            <w:vAlign w:val="center"/>
          </w:tcPr>
          <w:p w14:paraId="523E5116"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b/>
                <w:color w:val="000000"/>
                <w:sz w:val="24"/>
                <w:szCs w:val="24"/>
              </w:rPr>
            </w:pPr>
            <w:r w:rsidRPr="00B36FFB">
              <w:rPr>
                <w:rFonts w:ascii="Garamond" w:hAnsi="Garamond"/>
                <w:b/>
                <w:color w:val="000000"/>
                <w:sz w:val="24"/>
                <w:szCs w:val="24"/>
              </w:rPr>
              <w:t>Final Draft of Research Paper Due</w:t>
            </w:r>
          </w:p>
          <w:p w14:paraId="3BB99E5F"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color w:val="000000"/>
                <w:sz w:val="24"/>
                <w:szCs w:val="24"/>
              </w:rPr>
            </w:pPr>
            <w:r w:rsidRPr="00B36FFB">
              <w:rPr>
                <w:rFonts w:ascii="Garamond" w:hAnsi="Garamond"/>
                <w:color w:val="000000"/>
                <w:sz w:val="24"/>
                <w:szCs w:val="24"/>
              </w:rPr>
              <w:t>Online Work</w:t>
            </w:r>
          </w:p>
          <w:p w14:paraId="5AFD7322"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spacing w:before="0"/>
              <w:jc w:val="center"/>
              <w:rPr>
                <w:rFonts w:ascii="Garamond" w:hAnsi="Garamond"/>
                <w:b/>
                <w:color w:val="000000"/>
                <w:sz w:val="24"/>
                <w:szCs w:val="24"/>
              </w:rPr>
            </w:pPr>
            <w:r w:rsidRPr="00B36FFB">
              <w:rPr>
                <w:rFonts w:ascii="Garamond" w:hAnsi="Garamond"/>
                <w:color w:val="000000"/>
                <w:sz w:val="24"/>
                <w:szCs w:val="24"/>
              </w:rPr>
              <w:t>Class Discussion</w:t>
            </w:r>
          </w:p>
        </w:tc>
      </w:tr>
      <w:tr w:rsidR="00B36FFB" w:rsidRPr="00B36FFB" w14:paraId="5F478FDC" w14:textId="77777777" w:rsidTr="0018140C">
        <w:trPr>
          <w:trHeight w:val="840"/>
        </w:trPr>
        <w:tc>
          <w:tcPr>
            <w:tcW w:w="1139" w:type="dxa"/>
            <w:tcBorders>
              <w:top w:val="single" w:sz="6" w:space="0" w:color="000000"/>
              <w:left w:val="single" w:sz="6" w:space="0" w:color="000000"/>
              <w:bottom w:val="single" w:sz="6" w:space="0" w:color="000000"/>
              <w:right w:val="single" w:sz="6" w:space="0" w:color="000000"/>
            </w:tcBorders>
            <w:vAlign w:val="center"/>
          </w:tcPr>
          <w:p w14:paraId="78FAC0FC"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color w:val="000000"/>
                <w:sz w:val="24"/>
                <w:szCs w:val="24"/>
              </w:rPr>
            </w:pPr>
            <w:r w:rsidRPr="00B36FFB">
              <w:rPr>
                <w:rFonts w:ascii="Garamond" w:hAnsi="Garamond"/>
                <w:color w:val="000000"/>
                <w:sz w:val="24"/>
                <w:szCs w:val="24"/>
              </w:rPr>
              <w:t>5/7</w:t>
            </w:r>
          </w:p>
        </w:tc>
        <w:tc>
          <w:tcPr>
            <w:tcW w:w="8941" w:type="dxa"/>
            <w:gridSpan w:val="3"/>
            <w:tcBorders>
              <w:top w:val="single" w:sz="6" w:space="0" w:color="000000"/>
              <w:left w:val="single" w:sz="6" w:space="0" w:color="000000"/>
              <w:bottom w:val="single" w:sz="6" w:space="0" w:color="000000"/>
              <w:right w:val="single" w:sz="6" w:space="0" w:color="000000"/>
            </w:tcBorders>
            <w:vAlign w:val="center"/>
          </w:tcPr>
          <w:p w14:paraId="46CA706B" w14:textId="77777777" w:rsidR="00B36FFB" w:rsidRPr="00B36FFB" w:rsidRDefault="00B36FFB" w:rsidP="00B36FFB">
            <w:pPr>
              <w:tabs>
                <w:tab w:val="left" w:pos="-27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jc w:val="center"/>
              <w:rPr>
                <w:rFonts w:ascii="Garamond" w:hAnsi="Garamond"/>
                <w:b/>
                <w:color w:val="000000"/>
                <w:sz w:val="24"/>
                <w:szCs w:val="24"/>
              </w:rPr>
            </w:pPr>
            <w:r w:rsidRPr="00B36FFB">
              <w:rPr>
                <w:rFonts w:ascii="Garamond" w:hAnsi="Garamond"/>
                <w:b/>
                <w:color w:val="000000"/>
                <w:sz w:val="24"/>
                <w:szCs w:val="24"/>
              </w:rPr>
              <w:t xml:space="preserve">Spiritual Formation Paper Due </w:t>
            </w:r>
            <w:r w:rsidRPr="00B36FFB">
              <w:rPr>
                <w:rFonts w:ascii="Garamond" w:hAnsi="Garamond"/>
                <w:color w:val="000000"/>
                <w:sz w:val="24"/>
                <w:szCs w:val="24"/>
              </w:rPr>
              <w:t>(Note that this is a Tuesday!)</w:t>
            </w:r>
          </w:p>
        </w:tc>
      </w:tr>
    </w:tbl>
    <w:p w14:paraId="0813A151" w14:textId="77777777" w:rsidR="00FE071F" w:rsidRPr="00FE071F" w:rsidRDefault="00FE071F" w:rsidP="00B36FFB">
      <w:pPr>
        <w:rPr>
          <w:rFonts w:ascii="Garamond" w:hAnsi="Garamond"/>
          <w:sz w:val="24"/>
          <w:szCs w:val="24"/>
        </w:rPr>
      </w:pPr>
    </w:p>
    <w:sectPr w:rsidR="00FE071F" w:rsidRPr="00FE071F" w:rsidSect="00754E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E8A"/>
    <w:multiLevelType w:val="hybridMultilevel"/>
    <w:tmpl w:val="36F23448"/>
    <w:lvl w:ilvl="0" w:tplc="04090001">
      <w:start w:val="1"/>
      <w:numFmt w:val="bullet"/>
      <w:lvlText w:val=""/>
      <w:lvlJc w:val="left"/>
      <w:pPr>
        <w:ind w:left="720" w:hanging="360"/>
      </w:pPr>
      <w:rPr>
        <w:rFonts w:ascii="Symbol" w:hAnsi="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C54A8"/>
    <w:multiLevelType w:val="hybridMultilevel"/>
    <w:tmpl w:val="7158A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D4FD8"/>
    <w:multiLevelType w:val="hybridMultilevel"/>
    <w:tmpl w:val="8DFA4CA0"/>
    <w:lvl w:ilvl="0" w:tplc="7A52FC58">
      <w:numFmt w:val="bullet"/>
      <w:lvlText w:val="•"/>
      <w:lvlJc w:val="left"/>
      <w:pPr>
        <w:ind w:left="720"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415D5"/>
    <w:multiLevelType w:val="hybridMultilevel"/>
    <w:tmpl w:val="6E1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30C35"/>
    <w:multiLevelType w:val="hybridMultilevel"/>
    <w:tmpl w:val="1AA6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53F49"/>
    <w:multiLevelType w:val="hybridMultilevel"/>
    <w:tmpl w:val="293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02CA1"/>
    <w:multiLevelType w:val="hybridMultilevel"/>
    <w:tmpl w:val="FE746236"/>
    <w:lvl w:ilvl="0" w:tplc="CDD048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E72F3"/>
    <w:multiLevelType w:val="hybridMultilevel"/>
    <w:tmpl w:val="5A8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26B4C"/>
    <w:multiLevelType w:val="hybridMultilevel"/>
    <w:tmpl w:val="A3F4352E"/>
    <w:lvl w:ilvl="0" w:tplc="97669282">
      <w:start w:val="1"/>
      <w:numFmt w:val="bullet"/>
      <w:pStyle w:val="Syllabu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F18E6"/>
    <w:multiLevelType w:val="hybridMultilevel"/>
    <w:tmpl w:val="EE886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24B89"/>
    <w:multiLevelType w:val="hybridMultilevel"/>
    <w:tmpl w:val="ED8A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3407E"/>
    <w:multiLevelType w:val="hybridMultilevel"/>
    <w:tmpl w:val="674E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86D45"/>
    <w:multiLevelType w:val="hybridMultilevel"/>
    <w:tmpl w:val="A3BE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57393"/>
    <w:multiLevelType w:val="hybridMultilevel"/>
    <w:tmpl w:val="589CE31E"/>
    <w:lvl w:ilvl="0" w:tplc="CDD048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10"/>
  </w:num>
  <w:num w:numId="5">
    <w:abstractNumId w:val="5"/>
  </w:num>
  <w:num w:numId="6">
    <w:abstractNumId w:val="4"/>
  </w:num>
  <w:num w:numId="7">
    <w:abstractNumId w:val="2"/>
  </w:num>
  <w:num w:numId="8">
    <w:abstractNumId w:val="0"/>
  </w:num>
  <w:num w:numId="9">
    <w:abstractNumId w:val="12"/>
  </w:num>
  <w:num w:numId="10">
    <w:abstractNumId w:val="3"/>
  </w:num>
  <w:num w:numId="11">
    <w:abstractNumId w:val="7"/>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4B"/>
    <w:rsid w:val="00005F0C"/>
    <w:rsid w:val="00007AE4"/>
    <w:rsid w:val="000343AF"/>
    <w:rsid w:val="000534F1"/>
    <w:rsid w:val="0006609D"/>
    <w:rsid w:val="00075743"/>
    <w:rsid w:val="00077619"/>
    <w:rsid w:val="000865F2"/>
    <w:rsid w:val="000C51AD"/>
    <w:rsid w:val="000F7296"/>
    <w:rsid w:val="001001A2"/>
    <w:rsid w:val="00144750"/>
    <w:rsid w:val="00162232"/>
    <w:rsid w:val="00167B81"/>
    <w:rsid w:val="0019107A"/>
    <w:rsid w:val="00191A64"/>
    <w:rsid w:val="001A1642"/>
    <w:rsid w:val="001E5F93"/>
    <w:rsid w:val="001F1819"/>
    <w:rsid w:val="001F23F6"/>
    <w:rsid w:val="0024514B"/>
    <w:rsid w:val="002B78F5"/>
    <w:rsid w:val="00337AA3"/>
    <w:rsid w:val="00341269"/>
    <w:rsid w:val="00364EE3"/>
    <w:rsid w:val="0036642B"/>
    <w:rsid w:val="00367246"/>
    <w:rsid w:val="00381DF2"/>
    <w:rsid w:val="00384DF2"/>
    <w:rsid w:val="00386977"/>
    <w:rsid w:val="003D14C8"/>
    <w:rsid w:val="003D47E9"/>
    <w:rsid w:val="003D7DB2"/>
    <w:rsid w:val="003F0FCF"/>
    <w:rsid w:val="0041031C"/>
    <w:rsid w:val="00440396"/>
    <w:rsid w:val="004428CA"/>
    <w:rsid w:val="004C7213"/>
    <w:rsid w:val="004E7DBA"/>
    <w:rsid w:val="004F1947"/>
    <w:rsid w:val="00514DE7"/>
    <w:rsid w:val="005223E1"/>
    <w:rsid w:val="00541899"/>
    <w:rsid w:val="00560067"/>
    <w:rsid w:val="005641A1"/>
    <w:rsid w:val="005A6C31"/>
    <w:rsid w:val="005B663F"/>
    <w:rsid w:val="005D7485"/>
    <w:rsid w:val="005E410E"/>
    <w:rsid w:val="00632B93"/>
    <w:rsid w:val="00643171"/>
    <w:rsid w:val="00650CA2"/>
    <w:rsid w:val="0067058B"/>
    <w:rsid w:val="00690097"/>
    <w:rsid w:val="006904AC"/>
    <w:rsid w:val="006D4DC1"/>
    <w:rsid w:val="006E7A86"/>
    <w:rsid w:val="006F0BDF"/>
    <w:rsid w:val="00754EB1"/>
    <w:rsid w:val="0078406E"/>
    <w:rsid w:val="007B72A0"/>
    <w:rsid w:val="00830051"/>
    <w:rsid w:val="00866862"/>
    <w:rsid w:val="00871B05"/>
    <w:rsid w:val="008831C4"/>
    <w:rsid w:val="00884297"/>
    <w:rsid w:val="00887431"/>
    <w:rsid w:val="008A46C9"/>
    <w:rsid w:val="008E1614"/>
    <w:rsid w:val="009376A5"/>
    <w:rsid w:val="009558C0"/>
    <w:rsid w:val="009925E2"/>
    <w:rsid w:val="009D2740"/>
    <w:rsid w:val="009F3F03"/>
    <w:rsid w:val="00A15118"/>
    <w:rsid w:val="00A61A65"/>
    <w:rsid w:val="00A76D3B"/>
    <w:rsid w:val="00AC210C"/>
    <w:rsid w:val="00B0122D"/>
    <w:rsid w:val="00B05068"/>
    <w:rsid w:val="00B164C7"/>
    <w:rsid w:val="00B36FFB"/>
    <w:rsid w:val="00B77D0A"/>
    <w:rsid w:val="00B9270B"/>
    <w:rsid w:val="00BA50F8"/>
    <w:rsid w:val="00BC0F70"/>
    <w:rsid w:val="00BD4243"/>
    <w:rsid w:val="00C4461D"/>
    <w:rsid w:val="00C46E74"/>
    <w:rsid w:val="00C62602"/>
    <w:rsid w:val="00C65377"/>
    <w:rsid w:val="00C76CD3"/>
    <w:rsid w:val="00C80277"/>
    <w:rsid w:val="00C83157"/>
    <w:rsid w:val="00CC123C"/>
    <w:rsid w:val="00CD3B2E"/>
    <w:rsid w:val="00CE3794"/>
    <w:rsid w:val="00D105BB"/>
    <w:rsid w:val="00D256DA"/>
    <w:rsid w:val="00D64EB2"/>
    <w:rsid w:val="00D902A0"/>
    <w:rsid w:val="00D910E8"/>
    <w:rsid w:val="00D93BBD"/>
    <w:rsid w:val="00DF1C10"/>
    <w:rsid w:val="00DF2A98"/>
    <w:rsid w:val="00E11702"/>
    <w:rsid w:val="00E265A1"/>
    <w:rsid w:val="00E439CD"/>
    <w:rsid w:val="00E561BC"/>
    <w:rsid w:val="00E60DCD"/>
    <w:rsid w:val="00E67918"/>
    <w:rsid w:val="00E80280"/>
    <w:rsid w:val="00E823B0"/>
    <w:rsid w:val="00F13FAC"/>
    <w:rsid w:val="00F27FE6"/>
    <w:rsid w:val="00F31851"/>
    <w:rsid w:val="00F71BD7"/>
    <w:rsid w:val="00F75C4C"/>
    <w:rsid w:val="00FC0A83"/>
    <w:rsid w:val="00FC1145"/>
    <w:rsid w:val="00FC4F00"/>
    <w:rsid w:val="00FE071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08A4C"/>
  <w15:docId w15:val="{25F6CD17-3EBC-1743-BB8B-61EB3772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10C"/>
    <w:pPr>
      <w:spacing w:before="240"/>
    </w:pPr>
  </w:style>
  <w:style w:type="paragraph" w:styleId="Heading1">
    <w:name w:val="heading 1"/>
    <w:basedOn w:val="SyllabusTitle"/>
    <w:next w:val="Normal"/>
    <w:link w:val="Heading1Char"/>
    <w:uiPriority w:val="9"/>
    <w:qFormat/>
    <w:rsid w:val="00FC1145"/>
    <w:pPr>
      <w:outlineLvl w:val="0"/>
    </w:pPr>
  </w:style>
  <w:style w:type="paragraph" w:styleId="Heading2">
    <w:name w:val="heading 2"/>
    <w:basedOn w:val="SyllabusHeading"/>
    <w:next w:val="Normal"/>
    <w:link w:val="Heading2Char"/>
    <w:uiPriority w:val="9"/>
    <w:unhideWhenUsed/>
    <w:qFormat/>
    <w:rsid w:val="00077619"/>
    <w:pPr>
      <w:outlineLvl w:val="1"/>
    </w:pPr>
  </w:style>
  <w:style w:type="paragraph" w:styleId="Heading3">
    <w:name w:val="heading 3"/>
    <w:next w:val="Normal"/>
    <w:link w:val="Heading3Char"/>
    <w:uiPriority w:val="9"/>
    <w:unhideWhenUsed/>
    <w:qFormat/>
    <w:rsid w:val="00077619"/>
    <w:pPr>
      <w:spacing w:before="240"/>
      <w:outlineLvl w:val="2"/>
    </w:pPr>
    <w:rPr>
      <w:b/>
    </w:rPr>
  </w:style>
  <w:style w:type="paragraph" w:styleId="Heading4">
    <w:name w:val="heading 4"/>
    <w:next w:val="Normal"/>
    <w:link w:val="Heading4Char"/>
    <w:qFormat/>
    <w:rsid w:val="00381DF2"/>
    <w:pPr>
      <w:spacing w:before="3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Heading">
    <w:name w:val="Syllabus Heading"/>
    <w:basedOn w:val="Normal"/>
    <w:link w:val="SyllabusHeadingChar"/>
    <w:rsid w:val="00AC210C"/>
    <w:pPr>
      <w:pBdr>
        <w:top w:val="single" w:sz="4" w:space="1" w:color="auto"/>
        <w:left w:val="single" w:sz="4" w:space="4" w:color="auto"/>
        <w:bottom w:val="single" w:sz="4" w:space="1" w:color="auto"/>
        <w:right w:val="single" w:sz="4" w:space="4" w:color="auto"/>
      </w:pBdr>
      <w:shd w:val="clear" w:color="auto" w:fill="E31836"/>
      <w:spacing w:after="240"/>
      <w:jc w:val="center"/>
    </w:pPr>
    <w:rPr>
      <w:b/>
      <w:color w:val="FFFFFF" w:themeColor="background1"/>
      <w:sz w:val="28"/>
    </w:rPr>
  </w:style>
  <w:style w:type="paragraph" w:customStyle="1" w:styleId="SyllabusTitle">
    <w:name w:val="Syllabus Title"/>
    <w:basedOn w:val="Normal"/>
    <w:link w:val="SyllabusTitleChar"/>
    <w:rsid w:val="001E5F93"/>
    <w:pPr>
      <w:spacing w:before="120" w:after="120"/>
      <w:jc w:val="center"/>
    </w:pPr>
    <w:rPr>
      <w:b/>
      <w:sz w:val="28"/>
    </w:rPr>
  </w:style>
  <w:style w:type="character" w:customStyle="1" w:styleId="SyllabusHeadingChar">
    <w:name w:val="Syllabus Heading Char"/>
    <w:basedOn w:val="DefaultParagraphFont"/>
    <w:link w:val="SyllabusHeading"/>
    <w:rsid w:val="00AC210C"/>
    <w:rPr>
      <w:b/>
      <w:color w:val="FFFFFF" w:themeColor="background1"/>
      <w:sz w:val="28"/>
      <w:shd w:val="clear" w:color="auto" w:fill="E31836"/>
    </w:rPr>
  </w:style>
  <w:style w:type="paragraph" w:styleId="ListParagraph">
    <w:name w:val="List Paragraph"/>
    <w:basedOn w:val="Normal"/>
    <w:link w:val="ListParagraphChar"/>
    <w:uiPriority w:val="34"/>
    <w:qFormat/>
    <w:rsid w:val="00AC210C"/>
    <w:pPr>
      <w:ind w:left="720"/>
      <w:contextualSpacing/>
    </w:pPr>
  </w:style>
  <w:style w:type="character" w:customStyle="1" w:styleId="SyllabusTitleChar">
    <w:name w:val="Syllabus Title Char"/>
    <w:basedOn w:val="DefaultParagraphFont"/>
    <w:link w:val="SyllabusTitle"/>
    <w:rsid w:val="001E5F93"/>
    <w:rPr>
      <w:b/>
      <w:sz w:val="28"/>
    </w:rPr>
  </w:style>
  <w:style w:type="paragraph" w:customStyle="1" w:styleId="SyllabusBulletList">
    <w:name w:val="Syllabus Bullet List"/>
    <w:basedOn w:val="ListParagraph"/>
    <w:link w:val="SyllabusBulletListChar"/>
    <w:qFormat/>
    <w:rsid w:val="00AC210C"/>
    <w:pPr>
      <w:numPr>
        <w:numId w:val="1"/>
      </w:numPr>
    </w:pPr>
  </w:style>
  <w:style w:type="character" w:styleId="Hyperlink">
    <w:name w:val="Hyperlink"/>
    <w:basedOn w:val="DefaultParagraphFont"/>
    <w:uiPriority w:val="99"/>
    <w:unhideWhenUsed/>
    <w:rsid w:val="0078406E"/>
    <w:rPr>
      <w:color w:val="0000FF" w:themeColor="hyperlink"/>
      <w:u w:val="single"/>
    </w:rPr>
  </w:style>
  <w:style w:type="character" w:customStyle="1" w:styleId="ListParagraphChar">
    <w:name w:val="List Paragraph Char"/>
    <w:basedOn w:val="DefaultParagraphFont"/>
    <w:link w:val="ListParagraph"/>
    <w:uiPriority w:val="34"/>
    <w:rsid w:val="00AC210C"/>
  </w:style>
  <w:style w:type="character" w:customStyle="1" w:styleId="SyllabusBulletListChar">
    <w:name w:val="Syllabus Bullet List Char"/>
    <w:basedOn w:val="ListParagraphChar"/>
    <w:link w:val="SyllabusBulletList"/>
    <w:rsid w:val="00AC210C"/>
  </w:style>
  <w:style w:type="table" w:styleId="TableGrid">
    <w:name w:val="Table Grid"/>
    <w:basedOn w:val="TableNormal"/>
    <w:uiPriority w:val="59"/>
    <w:rsid w:val="0075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3F03"/>
    <w:rPr>
      <w:color w:val="800080" w:themeColor="followedHyperlink"/>
      <w:u w:val="single"/>
    </w:rPr>
  </w:style>
  <w:style w:type="character" w:customStyle="1" w:styleId="Heading4Char">
    <w:name w:val="Heading 4 Char"/>
    <w:basedOn w:val="DefaultParagraphFont"/>
    <w:link w:val="Heading4"/>
    <w:rsid w:val="00381DF2"/>
    <w:rPr>
      <w:i/>
    </w:rPr>
  </w:style>
  <w:style w:type="paragraph" w:styleId="NoSpacing">
    <w:name w:val="No Spacing"/>
    <w:uiPriority w:val="1"/>
    <w:qFormat/>
    <w:rsid w:val="006D4DC1"/>
  </w:style>
  <w:style w:type="character" w:customStyle="1" w:styleId="Heading1Char">
    <w:name w:val="Heading 1 Char"/>
    <w:basedOn w:val="DefaultParagraphFont"/>
    <w:link w:val="Heading1"/>
    <w:uiPriority w:val="9"/>
    <w:rsid w:val="00FC1145"/>
    <w:rPr>
      <w:b/>
      <w:sz w:val="28"/>
    </w:rPr>
  </w:style>
  <w:style w:type="character" w:customStyle="1" w:styleId="Heading2Char">
    <w:name w:val="Heading 2 Char"/>
    <w:basedOn w:val="DefaultParagraphFont"/>
    <w:link w:val="Heading2"/>
    <w:uiPriority w:val="9"/>
    <w:rsid w:val="00077619"/>
    <w:rPr>
      <w:b/>
      <w:color w:val="FFFFFF" w:themeColor="background1"/>
      <w:sz w:val="28"/>
      <w:shd w:val="clear" w:color="auto" w:fill="E31836"/>
    </w:rPr>
  </w:style>
  <w:style w:type="character" w:customStyle="1" w:styleId="Heading3Char">
    <w:name w:val="Heading 3 Char"/>
    <w:basedOn w:val="DefaultParagraphFont"/>
    <w:link w:val="Heading3"/>
    <w:uiPriority w:val="9"/>
    <w:rsid w:val="00077619"/>
    <w:rPr>
      <w:b/>
    </w:rPr>
  </w:style>
  <w:style w:type="character" w:customStyle="1" w:styleId="UnresolvedMention1">
    <w:name w:val="Unresolved Mention1"/>
    <w:basedOn w:val="DefaultParagraphFont"/>
    <w:uiPriority w:val="99"/>
    <w:semiHidden/>
    <w:unhideWhenUsed/>
    <w:rsid w:val="00381DF2"/>
    <w:rPr>
      <w:color w:val="808080"/>
      <w:shd w:val="clear" w:color="auto" w:fill="E6E6E6"/>
    </w:rPr>
  </w:style>
  <w:style w:type="character" w:styleId="Strong">
    <w:name w:val="Strong"/>
    <w:uiPriority w:val="22"/>
    <w:qFormat/>
    <w:rsid w:val="00F71BD7"/>
    <w:rPr>
      <w:b/>
      <w:bCs/>
    </w:rPr>
  </w:style>
  <w:style w:type="paragraph" w:customStyle="1" w:styleId="Level1">
    <w:name w:val="Level 1"/>
    <w:basedOn w:val="Normal"/>
    <w:rsid w:val="00FC4F00"/>
    <w:pPr>
      <w:widowControl w:val="0"/>
      <w:autoSpaceDE w:val="0"/>
      <w:autoSpaceDN w:val="0"/>
      <w:adjustRightInd w:val="0"/>
      <w:spacing w:before="0"/>
      <w:ind w:left="720" w:hanging="720"/>
      <w:outlineLvl w:val="0"/>
    </w:pPr>
    <w:rPr>
      <w:rFonts w:ascii="Times New Roman" w:eastAsia="Times New Roman" w:hAnsi="Times New Roman" w:cs="Times New Roman"/>
      <w:sz w:val="24"/>
      <w:szCs w:val="24"/>
    </w:rPr>
  </w:style>
  <w:style w:type="character" w:styleId="Emphasis">
    <w:name w:val="Emphasis"/>
    <w:basedOn w:val="DefaultParagraphFont"/>
    <w:uiPriority w:val="20"/>
    <w:qFormat/>
    <w:rsid w:val="00BA50F8"/>
    <w:rPr>
      <w:i/>
      <w:iCs/>
    </w:rPr>
  </w:style>
  <w:style w:type="paragraph" w:styleId="BalloonText">
    <w:name w:val="Balloon Text"/>
    <w:basedOn w:val="Normal"/>
    <w:link w:val="BalloonTextChar"/>
    <w:uiPriority w:val="99"/>
    <w:semiHidden/>
    <w:unhideWhenUsed/>
    <w:rsid w:val="005B663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3F"/>
    <w:rPr>
      <w:rFonts w:ascii="Segoe UI" w:hAnsi="Segoe UI" w:cs="Segoe UI"/>
      <w:sz w:val="18"/>
      <w:szCs w:val="18"/>
    </w:rPr>
  </w:style>
  <w:style w:type="paragraph" w:styleId="Header">
    <w:name w:val="header"/>
    <w:basedOn w:val="Normal"/>
    <w:link w:val="HeaderChar"/>
    <w:rsid w:val="00BD4243"/>
    <w:pPr>
      <w:tabs>
        <w:tab w:val="center" w:pos="4320"/>
        <w:tab w:val="right" w:pos="8640"/>
      </w:tabs>
      <w:spacing w:before="0"/>
    </w:pPr>
    <w:rPr>
      <w:rFonts w:ascii="Garamond" w:eastAsia="Times" w:hAnsi="Garamond" w:cs="Times New Roman"/>
      <w:sz w:val="24"/>
      <w:szCs w:val="20"/>
    </w:rPr>
  </w:style>
  <w:style w:type="character" w:customStyle="1" w:styleId="HeaderChar">
    <w:name w:val="Header Char"/>
    <w:basedOn w:val="DefaultParagraphFont"/>
    <w:link w:val="Header"/>
    <w:rsid w:val="00BD4243"/>
    <w:rPr>
      <w:rFonts w:ascii="Garamond" w:eastAsia="Times"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35105">
      <w:bodyDiv w:val="1"/>
      <w:marLeft w:val="0"/>
      <w:marRight w:val="0"/>
      <w:marTop w:val="0"/>
      <w:marBottom w:val="0"/>
      <w:divBdr>
        <w:top w:val="none" w:sz="0" w:space="0" w:color="auto"/>
        <w:left w:val="none" w:sz="0" w:space="0" w:color="auto"/>
        <w:bottom w:val="none" w:sz="0" w:space="0" w:color="auto"/>
        <w:right w:val="none" w:sz="0" w:space="0" w:color="auto"/>
      </w:divBdr>
    </w:div>
    <w:div w:id="9634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orr@biola.edu" TargetMode="External"/><Relationship Id="rId13" Type="http://schemas.openxmlformats.org/officeDocument/2006/relationships/image" Target="media/image5.jpeg"/><Relationship Id="rId18" Type="http://schemas.openxmlformats.org/officeDocument/2006/relationships/hyperlink" Target="http://www.amazon.com/Forsaken-Trinity-Cross-Why-Matters-ebook/dp/B007JE1R2K/ref=sr_1_1?s=books&amp;ie=UTF8&amp;qid=1439411568&amp;sr=1-1&amp;keywords=forsaken+mccall" TargetMode="External"/><Relationship Id="rId26" Type="http://schemas.openxmlformats.org/officeDocument/2006/relationships/hyperlink" Target="http://www.plagiarism.org/" TargetMode="External"/><Relationship Id="rId3" Type="http://schemas.openxmlformats.org/officeDocument/2006/relationships/settings" Target="settings.xml"/><Relationship Id="rId21" Type="http://schemas.openxmlformats.org/officeDocument/2006/relationships/hyperlink" Target="http://canvas.biola.edu" TargetMode="External"/><Relationship Id="rId7" Type="http://schemas.openxmlformats.org/officeDocument/2006/relationships/hyperlink" Target="http://www.biola.edu/" TargetMode="External"/><Relationship Id="rId12" Type="http://schemas.openxmlformats.org/officeDocument/2006/relationships/image" Target="media/image4.jpeg"/><Relationship Id="rId17" Type="http://schemas.openxmlformats.org/officeDocument/2006/relationships/hyperlink" Target="http://www.romans45.org/history/ath-inc.htm" TargetMode="External"/><Relationship Id="rId25" Type="http://schemas.openxmlformats.org/officeDocument/2006/relationships/hyperlink" Target="http://studentlife.biola.edu/student-support/handbook/policies-procedure/academic-integrity/" TargetMode="External"/><Relationship Id="rId2" Type="http://schemas.openxmlformats.org/officeDocument/2006/relationships/styles" Target="styles.xml"/><Relationship Id="rId16" Type="http://schemas.openxmlformats.org/officeDocument/2006/relationships/hyperlink" Target="http://www.amazon.com/Incarnation-Saint-Athanasius-Popular-Patristics/dp/0881414271/ref=sr_1_1?s=books&amp;ie=UTF8&amp;qid=1439410834&amp;sr=1-1&amp;keywords=athanasius+on+the+incarnation" TargetMode="External"/><Relationship Id="rId20" Type="http://schemas.openxmlformats.org/officeDocument/2006/relationships/hyperlink" Target="http://www.amazon.com/Christology-Guide-Perplexed-Guides-ebook/dp/B00Y0YFNK4/ref=sr_1_1?s=books&amp;ie=UTF8&amp;qid=1439411661&amp;sr=1-1&amp;keywords=christology+a+guide+for+the+perplexe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yan.peterson@biola.edu" TargetMode="External"/><Relationship Id="rId11" Type="http://schemas.openxmlformats.org/officeDocument/2006/relationships/image" Target="media/image3.jpeg"/><Relationship Id="rId24" Type="http://schemas.openxmlformats.org/officeDocument/2006/relationships/hyperlink" Target="http://studentlife.biola.edu/student-support/handbook/policies-procedure/absences/" TargetMode="External"/><Relationship Id="rId5" Type="http://schemas.openxmlformats.org/officeDocument/2006/relationships/image" Target="media/image1.png"/><Relationship Id="rId15" Type="http://schemas.openxmlformats.org/officeDocument/2006/relationships/hyperlink" Target="http://www.amazon.com/Anselm-Canterbury-Oxford-Worlds-Classics-ebook/dp/B006L2XMBK/ref=sr_1_1?s=books&amp;ie=UTF8&amp;qid=1439410761&amp;sr=1-1&amp;keywords=anselm+major+works" TargetMode="External"/><Relationship Id="rId23" Type="http://schemas.openxmlformats.org/officeDocument/2006/relationships/hyperlink" Target="http://library.biola.edu/"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amazon.com/dp/B003M69XF2/ref=dp-kindle-redirect?_encoding=UTF8&amp;btkr=1&#160;" TargetMode="External"/><Relationship Id="rId4" Type="http://schemas.openxmlformats.org/officeDocument/2006/relationships/webSettings" Target="webSettings.xml"/><Relationship Id="rId9" Type="http://schemas.openxmlformats.org/officeDocument/2006/relationships/hyperlink" Target="http://www.talbot.edu" TargetMode="External"/><Relationship Id="rId14" Type="http://schemas.openxmlformats.org/officeDocument/2006/relationships/image" Target="media/image6.jpeg"/><Relationship Id="rId22" Type="http://schemas.openxmlformats.org/officeDocument/2006/relationships/hyperlink" Target="http://canvas.biola.edu/" TargetMode="External"/><Relationship Id="rId27" Type="http://schemas.openxmlformats.org/officeDocument/2006/relationships/hyperlink" Target="https://www.biol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Biola Syllabus Long Template for Online Courses</vt:lpstr>
    </vt:vector>
  </TitlesOfParts>
  <Manager/>
  <Company/>
  <LinksUpToDate>false</LinksUpToDate>
  <CharactersWithSpaces>25396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Biola Syllabus Long Template for Online Courses</dc:title>
  <dc:subject>syllabus</dc:subject>
  <dc:creator>Biola University</dc:creator>
  <cp:keywords>syllabus</cp:keywords>
  <dc:description/>
  <cp:lastModifiedBy>James Tedford</cp:lastModifiedBy>
  <cp:revision>12</cp:revision>
  <cp:lastPrinted>2019-01-17T17:11:00Z</cp:lastPrinted>
  <dcterms:created xsi:type="dcterms:W3CDTF">2019-01-17T17:03:00Z</dcterms:created>
  <dcterms:modified xsi:type="dcterms:W3CDTF">2019-04-18T18:21:00Z</dcterms:modified>
  <cp:category/>
</cp:coreProperties>
</file>